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jc w:val="right"/>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jc w:val="right"/>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jc w:val="right"/>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jc w:val="right"/>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668" w:firstLineChars="200"/>
        <w:jc w:val="both"/>
        <w:textAlignment w:val="auto"/>
        <w:rPr>
          <w:rFonts w:hint="eastAsia" w:ascii="仿宋_GB2312" w:hAnsi="仿宋_GB2312" w:eastAsia="仿宋_GB2312" w:cs="仿宋_GB2312"/>
          <w:color w:val="000000" w:themeColor="text1"/>
          <w:spacing w:val="7"/>
          <w:sz w:val="32"/>
          <w:szCs w:val="32"/>
          <w:lang w:val="en-US" w:eastAsia="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40" w:lineRule="exact"/>
        <w:jc w:val="right"/>
        <w:textAlignment w:val="auto"/>
        <w:rPr>
          <w:rFonts w:hint="eastAsia" w:ascii="仿宋_GB2312" w:hAnsi="仿宋_GB2312" w:eastAsia="仿宋_GB2312" w:cs="仿宋_GB2312"/>
          <w:color w:val="000000" w:themeColor="text1"/>
          <w:spacing w:val="7"/>
          <w:sz w:val="32"/>
          <w:szCs w:val="32"/>
          <w:lang w:val="en-US" w:eastAsia="zh-CN" w:bidi="zh-CN"/>
          <w14:textFill>
            <w14:solidFill>
              <w14:schemeClr w14:val="tx1"/>
            </w14:solidFill>
          </w14:textFill>
        </w:rPr>
      </w:pPr>
      <w:r>
        <w:rPr>
          <w:rFonts w:hint="eastAsia" w:ascii="仿宋_GB2312" w:hAnsi="仿宋_GB2312" w:eastAsia="仿宋_GB2312" w:cs="仿宋_GB2312"/>
          <w:color w:val="000000" w:themeColor="text1"/>
          <w:spacing w:val="7"/>
          <w:sz w:val="32"/>
          <w:szCs w:val="32"/>
          <w:lang w:val="en-US" w:eastAsia="zh-CN" w:bidi="zh-CN"/>
          <w14:textFill>
            <w14:solidFill>
              <w14:schemeClr w14:val="tx1"/>
            </w14:solidFill>
          </w14:textFill>
        </w:rPr>
        <w:t>湘职成学会〔2021〕4号</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668" w:firstLineChars="200"/>
        <w:jc w:val="both"/>
        <w:textAlignment w:val="auto"/>
        <w:rPr>
          <w:rFonts w:hint="eastAsia" w:ascii="仿宋_GB2312" w:hAnsi="仿宋_GB2312" w:eastAsia="仿宋_GB2312" w:cs="仿宋_GB2312"/>
          <w:color w:val="000000" w:themeColor="text1"/>
          <w:spacing w:val="7"/>
          <w:sz w:val="32"/>
          <w:szCs w:val="32"/>
          <w:lang w:val="en-US" w:eastAsia="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关于申报2021-2022年度湖南省职业教育</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与成人教育学会科研规划课题的通知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40" w:firstLineChars="200"/>
        <w:jc w:val="both"/>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各单位会员、分支机构，各有关单位：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全面贯彻落实习近平总书记关于教育的重要论述和全国教育大会精神，助力打造职业教育创新发展高地，促进全省职业院校落实立德树人根本任务，我会按照《湖南省职业教育与成人教育学会科研规划课题管理办法》有关规定，决定组织湖南省职业教育与成人教育学会2021-2022年度科研规划课题申报工作。现将有关事项通知如下∶</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一、选题</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选题主要以《湖南省职业教育与成人教育学会科研规划课题指南（2021-2022 年）》（以下简称“《指南》”，见附件1）为依据。该《指南》对申报课题的选题方向和研究范围作了提示，申报者可结合实际自行设计课题名称和研究内容，课题名称要求表述科学、严谨、规范、简明，一般不加副标题。《指南》未涉及到的选题，只要具有较好的理论和实践价值，也可申报。鼓励聚焦热点问题和重点领域问题的研究。</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sz w:val="32"/>
        </w:rPr>
        <mc:AlternateContent>
          <mc:Choice Requires="wps">
            <w:drawing>
              <wp:anchor distT="0" distB="0" distL="114300" distR="114300" simplePos="0" relativeHeight="251658240" behindDoc="0" locked="0" layoutInCell="1" allowOverlap="1">
                <wp:simplePos x="0" y="0"/>
                <wp:positionH relativeFrom="column">
                  <wp:posOffset>2710815</wp:posOffset>
                </wp:positionH>
                <wp:positionV relativeFrom="paragraph">
                  <wp:posOffset>198120</wp:posOffset>
                </wp:positionV>
                <wp:extent cx="346710" cy="363855"/>
                <wp:effectExtent l="0" t="0" r="3810" b="1905"/>
                <wp:wrapNone/>
                <wp:docPr id="7" name="文本框 7"/>
                <wp:cNvGraphicFramePr/>
                <a:graphic xmlns:a="http://schemas.openxmlformats.org/drawingml/2006/main">
                  <a:graphicData uri="http://schemas.microsoft.com/office/word/2010/wordprocessingShape">
                    <wps:wsp>
                      <wps:cNvSpPr txBox="1"/>
                      <wps:spPr>
                        <a:xfrm>
                          <a:off x="3701415" y="9760585"/>
                          <a:ext cx="346710" cy="3638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3.45pt;margin-top:15.6pt;height:28.65pt;width:27.3pt;z-index:251658240;mso-width-relative:page;mso-height-relative:page;" fillcolor="#FFFFFF [3201]" filled="t" stroked="f" coordsize="21600,21600" o:gfxdata="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&#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M+X6jVAAAACQEAAA8AAAAAAAAAAQAgAAAAIgAAAGRy&#10;cy9kb3ducmV2LnhtbFBLAQIUABQAAAAIAIdO4kBYCEXKQQIAAEwEAAAOAAAAAAAAAAEAIAAAACQB&#10;AABkcnMvZTJvRG9jLnhtbFBLBQYAAAAABgAGAFkBAADXBQAAAAA=&#10;">
                <v:fill on="t" focussize="0,0"/>
                <v:stroke on="f" weight="0.5pt"/>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二、申报对象</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学会单位会员、分支机构及全省各级各类职业院校、独立设置的成人高校、各级教育行政部门、科研院所的教师、管理人员及科</w:t>
      </w:r>
      <w:r>
        <w:rPr>
          <w:rFonts w:hint="eastAsia" w:ascii="仿宋_GB2312" w:hAnsi="仿宋_GB2312" w:eastAsia="仿宋_GB2312" w:cs="仿宋_GB2312"/>
          <w:color w:val="000000" w:themeColor="text1"/>
          <w:sz w:val="32"/>
          <w:szCs w:val="32"/>
          <w14:textFill>
            <w14:solidFill>
              <w14:schemeClr w14:val="tx1"/>
            </w14:solidFill>
          </w14:textFill>
        </w:rPr>
        <w:t>研工作者，行业企业、社会各界的技术人员以及热心职业教育与成人教育研究的相关人员，均可申报课题。</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课题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w:t>
      </w:r>
      <w:r>
        <w:rPr>
          <w:rFonts w:hint="eastAsia" w:ascii="仿宋_GB2312" w:hAnsi="仿宋_GB2312" w:eastAsia="仿宋_GB2312" w:cs="仿宋_GB2312"/>
          <w:color w:val="000000" w:themeColor="text1"/>
          <w:sz w:val="32"/>
          <w:szCs w:val="32"/>
          <w14:textFill>
            <w14:solidFill>
              <w14:schemeClr w14:val="tx1"/>
            </w14:solidFill>
          </w14:textFill>
        </w:rPr>
        <w:t>人应具备以下条件：</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具有中级及以上专业技术职务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或有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 xml:space="preserve"> 年以上职业教育行政管理工作经历，或有 3 年以上教育科研工作经历。</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能筹措满足课题研究的经费，所在单位能提供必要的研究条件。</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能切实承担课题研究、组织和指导的责任。</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有下列情况之一者，不能申报：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pacing w:val="-11"/>
          <w:sz w:val="32"/>
          <w:szCs w:val="32"/>
          <w14:textFill>
            <w14:solidFill>
              <w14:schemeClr w14:val="tx1"/>
            </w14:solidFill>
          </w14:textFill>
        </w:rPr>
        <w:t>本人承担的同一课题已在其他科研规划部门立项的</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pacing w:val="-6"/>
          <w:sz w:val="32"/>
          <w:szCs w:val="32"/>
          <w14:textFill>
            <w14:solidFill>
              <w14:schemeClr w14:val="tx1"/>
            </w14:solidFill>
          </w14:textFill>
        </w:rPr>
        <w:t>所报课题为已在其他科研规划部门立项课题的子课题；</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pacing w:val="-6"/>
          <w:sz w:val="32"/>
          <w:szCs w:val="32"/>
          <w14:textFill>
            <w14:solidFill>
              <w14:schemeClr w14:val="tx1"/>
            </w14:solidFill>
          </w14:textFill>
        </w:rPr>
        <w:t>主持本会立项课题尚未结题或被取消立项资格</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未满3年</w:t>
      </w:r>
      <w:r>
        <w:rPr>
          <w:rFonts w:hint="eastAsia" w:ascii="仿宋_GB2312" w:hAnsi="仿宋_GB2312" w:eastAsia="仿宋_GB2312" w:cs="仿宋_GB2312"/>
          <w:color w:val="000000" w:themeColor="text1"/>
          <w:spacing w:val="-6"/>
          <w:sz w:val="32"/>
          <w:szCs w:val="32"/>
          <w14:textFill>
            <w14:solidFill>
              <w14:schemeClr w14:val="tx1"/>
            </w14:solidFill>
          </w14:textFill>
        </w:rPr>
        <w:t>的。</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三、申报要求</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本次课题实行限额申报。国家级示范性（骨干）高</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职院校或省卓越高等职业技术学院单位会员每校申报的课题</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数量不超过15项，省级示范性高职院校单位会员不超过10项，其他高职院校和独立设置的成人高校单位会员不超过8项。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中等职业学校单位会员、市州职成教研究单位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及其他单位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的课题经市州初评后再向本会申报。国家中等职业教育改革发展示范学校或省卓越中等职业学校单位会员每校申报的课题数量不超过10项，省级示范性中等职业学校单位会员不超过8项，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w:t>
      </w:r>
      <w:r>
        <w:rPr>
          <w:rFonts w:hint="eastAsia" w:ascii="仿宋_GB2312" w:hAnsi="仿宋_GB2312" w:eastAsia="仿宋_GB2312" w:cs="仿宋_GB2312"/>
          <w:color w:val="000000" w:themeColor="text1"/>
          <w:sz w:val="32"/>
          <w:szCs w:val="32"/>
          <w:lang w:eastAsia="zh-CN"/>
          <w14:textFill>
            <w14:solidFill>
              <w14:schemeClr w14:val="tx1"/>
            </w14:solidFill>
          </w14:textFill>
        </w:rPr>
        <w:t>中等</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职业学校单位会员不超过5项，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其他单位不超过3项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学会分支机构的课题由该分支机构初评后再向本会申报，每个分支机构申报的课题不超过10项。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pacing w:val="-1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11"/>
          <w:sz w:val="32"/>
          <w:szCs w:val="32"/>
          <w14:textFill>
            <w14:solidFill>
              <w14:schemeClr w14:val="tx1"/>
            </w14:solidFill>
          </w14:textFill>
        </w:rPr>
        <w:t>每位申</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请</w:t>
      </w:r>
      <w:r>
        <w:rPr>
          <w:rFonts w:hint="eastAsia" w:ascii="仿宋_GB2312" w:hAnsi="仿宋_GB2312" w:eastAsia="仿宋_GB2312" w:cs="仿宋_GB2312"/>
          <w:color w:val="000000" w:themeColor="text1"/>
          <w:spacing w:val="-11"/>
          <w:sz w:val="32"/>
          <w:szCs w:val="32"/>
          <w14:textFill>
            <w14:solidFill>
              <w14:schemeClr w14:val="tx1"/>
            </w14:solidFill>
          </w14:textFill>
        </w:rPr>
        <w:t>人只能申报一个课题。每个课题限报一名负责人。</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.课题研究</w:t>
      </w:r>
      <w:r>
        <w:rPr>
          <w:rFonts w:hint="eastAsia" w:ascii="仿宋_GB2312" w:hAnsi="仿宋_GB2312" w:eastAsia="仿宋_GB2312" w:cs="仿宋_GB2312"/>
          <w:color w:val="000000" w:themeColor="text1"/>
          <w:sz w:val="32"/>
          <w:szCs w:val="32"/>
          <w:lang w:eastAsia="zh-CN"/>
          <w14:textFill>
            <w14:solidFill>
              <w14:schemeClr w14:val="tx1"/>
            </w14:solidFill>
          </w14:textFill>
        </w:rPr>
        <w:t>时间一般</w:t>
      </w:r>
      <w:r>
        <w:rPr>
          <w:rFonts w:hint="eastAsia" w:ascii="仿宋_GB2312" w:hAnsi="仿宋_GB2312" w:eastAsia="仿宋_GB2312" w:cs="仿宋_GB2312"/>
          <w:color w:val="000000" w:themeColor="text1"/>
          <w:sz w:val="32"/>
          <w:szCs w:val="32"/>
          <w14:textFill>
            <w14:solidFill>
              <w14:schemeClr w14:val="tx1"/>
            </w14:solidFill>
          </w14:textFill>
        </w:rPr>
        <w:t>应在立项后两年内完成。</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.课题</w:t>
      </w:r>
      <w:r>
        <w:rPr>
          <w:rFonts w:hint="eastAsia" w:ascii="仿宋_GB2312" w:hAnsi="仿宋_GB2312" w:eastAsia="仿宋_GB2312" w:cs="仿宋_GB2312"/>
          <w:color w:val="000000" w:themeColor="text1"/>
          <w:sz w:val="32"/>
          <w:szCs w:val="32"/>
          <w:lang w:eastAsia="zh-CN"/>
          <w14:textFill>
            <w14:solidFill>
              <w14:schemeClr w14:val="tx1"/>
            </w14:solidFill>
          </w14:textFill>
        </w:rPr>
        <w:t>研究</w:t>
      </w:r>
      <w:r>
        <w:rPr>
          <w:rFonts w:hint="eastAsia" w:ascii="仿宋_GB2312" w:hAnsi="仿宋_GB2312" w:eastAsia="仿宋_GB2312" w:cs="仿宋_GB2312"/>
          <w:color w:val="000000" w:themeColor="text1"/>
          <w:sz w:val="32"/>
          <w:szCs w:val="32"/>
          <w14:textFill>
            <w14:solidFill>
              <w14:schemeClr w14:val="tx1"/>
            </w14:solidFill>
          </w14:textFill>
        </w:rPr>
        <w:t>最终成果主件应为研究报告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公开发表的论文</w:t>
      </w:r>
      <w:r>
        <w:rPr>
          <w:rFonts w:hint="eastAsia" w:ascii="仿宋_GB2312" w:hAnsi="仿宋_GB2312" w:eastAsia="仿宋_GB2312" w:cs="仿宋_GB2312"/>
          <w:color w:val="000000" w:themeColor="text1"/>
          <w:sz w:val="32"/>
          <w:szCs w:val="32"/>
          <w:lang w:eastAsia="zh-CN"/>
          <w14:textFill>
            <w14:solidFill>
              <w14:schemeClr w14:val="tx1"/>
            </w14:solidFill>
          </w14:textFill>
        </w:rPr>
        <w:t>或公开出版的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专著</w:t>
      </w:r>
      <w:r>
        <w:rPr>
          <w:rFonts w:hint="eastAsia" w:ascii="仿宋_GB2312" w:hAnsi="仿宋_GB2312" w:eastAsia="仿宋_GB2312" w:cs="仿宋_GB2312"/>
          <w:color w:val="000000" w:themeColor="text1"/>
          <w:sz w:val="32"/>
          <w:szCs w:val="32"/>
          <w14:textFill>
            <w14:solidFill>
              <w14:schemeClr w14:val="tx1"/>
            </w14:solidFill>
          </w14:textFill>
        </w:rPr>
        <w:t>，如有其他成果，可作为附件。最终成果仅为文集、教材、丛书</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的，将不予立项。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.课题申报表（见附件 2）必须是从指定网站上下载的（按原规格复印），不得更改申报表。申报表须由</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申请人</w:t>
      </w:r>
      <w:r>
        <w:rPr>
          <w:rFonts w:hint="eastAsia" w:ascii="仿宋_GB2312" w:hAnsi="仿宋_GB2312" w:eastAsia="仿宋_GB2312" w:cs="仿宋_GB2312"/>
          <w:color w:val="000000" w:themeColor="text1"/>
          <w:sz w:val="32"/>
          <w:szCs w:val="32"/>
          <w14:textFill>
            <w14:solidFill>
              <w14:schemeClr w14:val="tx1"/>
            </w14:solidFill>
          </w14:textFill>
        </w:rPr>
        <w:t>所在单位签署意见并加盖公章。</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5.申报材料由各单位集中报送。申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报表</w:t>
      </w:r>
      <w:r>
        <w:rPr>
          <w:rFonts w:hint="eastAsia" w:ascii="仿宋_GB2312" w:hAnsi="仿宋_GB2312" w:eastAsia="仿宋_GB2312" w:cs="仿宋_GB2312"/>
          <w:color w:val="000000" w:themeColor="text1"/>
          <w:sz w:val="32"/>
          <w:szCs w:val="32"/>
          <w14:textFill>
            <w14:solidFill>
              <w14:schemeClr w14:val="tx1"/>
            </w14:solidFill>
          </w14:textFill>
        </w:rPr>
        <w:t>要求统一用计算机填写、A3纸双面印制、中缝装订。请各单位对课题申报人的个人条件和课题研究条件进行审核，并在规定时间内将课题申报表（一式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份）及申报材料汇总表（见附件 3，一式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份）寄</w:t>
      </w:r>
      <w:r>
        <w:rPr>
          <w:rFonts w:hint="eastAsia" w:ascii="仿宋_GB2312" w:hAnsi="仿宋_GB2312" w:eastAsia="仿宋_GB2312" w:cs="仿宋_GB2312"/>
          <w:color w:val="000000" w:themeColor="text1"/>
          <w:sz w:val="32"/>
          <w:szCs w:val="32"/>
          <w:lang w:eastAsia="zh-CN"/>
          <w14:textFill>
            <w14:solidFill>
              <w14:schemeClr w14:val="tx1"/>
            </w14:solidFill>
          </w14:textFill>
        </w:rPr>
        <w:t>（送）</w:t>
      </w:r>
      <w:r>
        <w:rPr>
          <w:rFonts w:hint="eastAsia" w:ascii="仿宋_GB2312" w:hAnsi="仿宋_GB2312" w:eastAsia="仿宋_GB2312" w:cs="仿宋_GB2312"/>
          <w:color w:val="000000" w:themeColor="text1"/>
          <w:sz w:val="32"/>
          <w:szCs w:val="32"/>
          <w14:textFill>
            <w14:solidFill>
              <w14:schemeClr w14:val="tx1"/>
            </w14:solidFill>
          </w14:textFill>
        </w:rPr>
        <w:t>至本学会学术委员会秘书处，同时将所有材料的电子稿发送至邮箱 2233145035@qq.com。申报表电子稿以“学校名称+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w:t>
      </w:r>
      <w:r>
        <w:rPr>
          <w:rFonts w:hint="eastAsia" w:ascii="仿宋_GB2312" w:hAnsi="仿宋_GB2312" w:eastAsia="仿宋_GB2312" w:cs="仿宋_GB2312"/>
          <w:color w:val="000000" w:themeColor="text1"/>
          <w:sz w:val="32"/>
          <w:szCs w:val="32"/>
          <w14:textFill>
            <w14:solidFill>
              <w14:schemeClr w14:val="tx1"/>
            </w14:solidFill>
          </w14:textFill>
        </w:rPr>
        <w:t>人姓名+课题名称”命名。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四、其他事项</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年度立项</w:t>
      </w:r>
      <w:r>
        <w:rPr>
          <w:rFonts w:hint="eastAsia" w:ascii="仿宋_GB2312" w:hAnsi="仿宋_GB2312" w:eastAsia="仿宋_GB2312" w:cs="仿宋_GB2312"/>
          <w:color w:val="000000" w:themeColor="text1"/>
          <w:sz w:val="32"/>
          <w:szCs w:val="32"/>
          <w14:textFill>
            <w14:solidFill>
              <w14:schemeClr w14:val="tx1"/>
            </w14:solidFill>
          </w14:textFill>
        </w:rPr>
        <w:t>课题均为自筹经费项目。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2.材料申报集中受理时间：20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日，逾期不予受理。</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课题</w:t>
      </w:r>
      <w:r>
        <w:rPr>
          <w:rFonts w:hint="eastAsia" w:ascii="仿宋_GB2312" w:hAnsi="仿宋_GB2312" w:eastAsia="仿宋_GB2312" w:cs="仿宋_GB2312"/>
          <w:color w:val="000000" w:themeColor="text1"/>
          <w:sz w:val="32"/>
          <w:szCs w:val="32"/>
          <w14:textFill>
            <w14:solidFill>
              <w14:schemeClr w14:val="tx1"/>
            </w14:solidFill>
          </w14:textFill>
        </w:rPr>
        <w:t>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不收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任何</w:t>
      </w:r>
      <w:r>
        <w:rPr>
          <w:rFonts w:hint="eastAsia" w:ascii="仿宋_GB2312" w:hAnsi="仿宋_GB2312" w:eastAsia="仿宋_GB2312" w:cs="仿宋_GB2312"/>
          <w:color w:val="000000" w:themeColor="text1"/>
          <w:sz w:val="32"/>
          <w:szCs w:val="32"/>
          <w:lang w:eastAsia="zh-CN"/>
          <w14:textFill>
            <w14:solidFill>
              <w14:schemeClr w14:val="tx1"/>
            </w14:solidFill>
          </w14:textFill>
        </w:rPr>
        <w:t>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4.本通知及相关附件材料可在</w:t>
      </w:r>
      <w:r>
        <w:rPr>
          <w:rFonts w:hint="eastAsia" w:ascii="仿宋_GB2312" w:hAnsi="仿宋_GB2312" w:eastAsia="仿宋_GB2312" w:cs="仿宋_GB2312"/>
          <w:color w:val="000000" w:themeColor="text1"/>
          <w:sz w:val="32"/>
          <w:szCs w:val="32"/>
          <w:lang w:eastAsia="zh-CN"/>
          <w14:textFill>
            <w14:solidFill>
              <w14:schemeClr w14:val="tx1"/>
            </w14:solidFill>
          </w14:textFill>
        </w:rPr>
        <w:t>“湖南省职业教育与成人教育</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网址：http://zcc.hnedu.cn/</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以及“湘微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w:t>
      </w:r>
      <w:r>
        <w:rPr>
          <w:rFonts w:hint="eastAsia" w:ascii="仿宋_GB2312" w:hAnsi="仿宋_GB2312" w:eastAsia="仿宋_GB2312" w:cs="仿宋_GB2312"/>
          <w:color w:val="000000" w:themeColor="text1"/>
          <w:sz w:val="32"/>
          <w:szCs w:val="32"/>
          <w:lang w:eastAsia="zh-CN"/>
          <w14:textFill>
            <w14:solidFill>
              <w14:schemeClr w14:val="tx1"/>
            </w14:solidFill>
          </w14:textFill>
        </w:rPr>
        <w:t>职”“湘微中职”微信公众号</w:t>
      </w:r>
      <w:r>
        <w:rPr>
          <w:rFonts w:hint="eastAsia" w:ascii="仿宋_GB2312" w:hAnsi="仿宋_GB2312" w:eastAsia="仿宋_GB2312" w:cs="仿宋_GB2312"/>
          <w:color w:val="000000" w:themeColor="text1"/>
          <w:sz w:val="32"/>
          <w:szCs w:val="32"/>
          <w14:textFill>
            <w14:solidFill>
              <w14:schemeClr w14:val="tx1"/>
            </w14:solidFill>
          </w14:textFill>
        </w:rPr>
        <w:t>下载。</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5.学会学术委员会秘书处联系方式</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 系 人：李琼</w:t>
      </w:r>
      <w:r>
        <w:rPr>
          <w:rFonts w:hint="eastAsia" w:ascii="仿宋_GB2312" w:hAnsi="仿宋_GB2312" w:eastAsia="仿宋_GB2312" w:cs="仿宋_GB2312"/>
          <w:color w:val="000000" w:themeColor="text1"/>
          <w:sz w:val="32"/>
          <w:szCs w:val="32"/>
          <w:lang w:eastAsia="zh-CN"/>
          <w14:textFill>
            <w14:solidFill>
              <w14:schemeClr w14:val="tx1"/>
            </w14:solidFill>
          </w14:textFill>
        </w:rPr>
        <w:t>、陈妙龄</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联系电话：0731-8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5182381</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电子信箱：2233145035@qq.com</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通讯地址：长沙市教育街 11 号湖南省教育科学研究院科研大楼 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05</w:t>
      </w:r>
      <w:r>
        <w:rPr>
          <w:rFonts w:hint="eastAsia" w:ascii="仿宋_GB2312" w:hAnsi="仿宋_GB2312" w:eastAsia="仿宋_GB2312" w:cs="仿宋_GB2312"/>
          <w:color w:val="000000" w:themeColor="text1"/>
          <w:sz w:val="32"/>
          <w:szCs w:val="32"/>
          <w14:textFill>
            <w14:solidFill>
              <w14:schemeClr w14:val="tx1"/>
            </w14:solidFill>
          </w14:textFill>
        </w:rPr>
        <w:t xml:space="preserve"> 室（邮 编：410005）。</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ind w:left="1598" w:leftChars="290" w:hanging="960" w:hangingChars="3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：1.湖南省职业教育与成人教育学会科研规划课题指南（2021-2022 年）</w:t>
      </w:r>
    </w:p>
    <w:p>
      <w:pPr>
        <w:keepNext w:val="0"/>
        <w:keepLines w:val="0"/>
        <w:pageBreakBefore w:val="0"/>
        <w:widowControl w:val="0"/>
        <w:kinsoku/>
        <w:wordWrap/>
        <w:overflowPunct/>
        <w:topLinePunct w:val="0"/>
        <w:autoSpaceDE w:val="0"/>
        <w:autoSpaceDN w:val="0"/>
        <w:bidi w:val="0"/>
        <w:adjustRightInd/>
        <w:snapToGrid/>
        <w:spacing w:line="560" w:lineRule="exact"/>
        <w:ind w:left="1596" w:leftChars="580" w:hanging="320" w:hangingChars="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湖南省职业教育与成人教育学会科研规划课题申报表</w:t>
      </w:r>
    </w:p>
    <w:p>
      <w:pPr>
        <w:keepNext w:val="0"/>
        <w:keepLines w:val="0"/>
        <w:pageBreakBefore w:val="0"/>
        <w:widowControl w:val="0"/>
        <w:kinsoku/>
        <w:wordWrap/>
        <w:overflowPunct/>
        <w:topLinePunct w:val="0"/>
        <w:autoSpaceDE w:val="0"/>
        <w:autoSpaceDN w:val="0"/>
        <w:bidi w:val="0"/>
        <w:adjustRightInd/>
        <w:snapToGrid/>
        <w:spacing w:line="560" w:lineRule="exact"/>
        <w:ind w:left="1596" w:leftChars="580" w:hanging="320" w:hangingChars="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3.2021-2022 年度湖南省职业教育与成人教育学会科研规划课题申报汇总表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3520" w:firstLineChars="1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湖南省职业教育与成人教育学会</w:t>
      </w:r>
    </w:p>
    <w:p>
      <w:pPr>
        <w:pStyle w:val="4"/>
        <w:keepNext w:val="0"/>
        <w:keepLines w:val="0"/>
        <w:pageBreakBefore w:val="0"/>
        <w:widowControl w:val="0"/>
        <w:kinsoku/>
        <w:wordWrap/>
        <w:overflowPunct/>
        <w:topLinePunct w:val="0"/>
        <w:autoSpaceDE w:val="0"/>
        <w:autoSpaceDN w:val="0"/>
        <w:bidi w:val="0"/>
        <w:adjustRightInd/>
        <w:snapToGrid/>
        <w:spacing w:before="41" w:line="560" w:lineRule="exact"/>
        <w:ind w:firstLine="4800" w:firstLineChars="15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2021年3月30日</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page"/>
      </w:r>
    </w:p>
    <w:p>
      <w:pPr>
        <w:pStyle w:val="4"/>
        <w:spacing w:before="4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pStyle w:val="4"/>
        <w:spacing w:before="7"/>
        <w:rPr>
          <w:rFonts w:hint="default" w:ascii="Times New Roman" w:hAnsi="Times New Roman" w:eastAsia="方正仿宋_GB2312" w:cs="Times New Roman"/>
          <w:color w:val="000000" w:themeColor="text1"/>
          <w:sz w:val="32"/>
          <w:szCs w:val="32"/>
          <w14:textFill>
            <w14:solidFill>
              <w14:schemeClr w14:val="tx1"/>
            </w14:solidFill>
          </w14:textFill>
        </w:rPr>
      </w:pPr>
    </w:p>
    <w:p>
      <w:pPr>
        <w:pStyle w:val="2"/>
        <w:spacing w:line="608" w:lineRule="exact"/>
        <w:ind w:right="355"/>
        <w:jc w:val="center"/>
        <w:rPr>
          <w:rFonts w:hint="default" w:ascii="Times New Roman" w:hAnsi="Times New Roman" w:eastAsia="方正小标宋_GBK" w:cs="Times New Roman"/>
          <w:b w:val="0"/>
          <w:bCs w:val="0"/>
          <w:color w:val="000000" w:themeColor="text1"/>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湖南省职业教育与成人教育学会科研规划</w:t>
      </w:r>
    </w:p>
    <w:p>
      <w:pPr>
        <w:pStyle w:val="2"/>
        <w:spacing w:line="608" w:lineRule="exact"/>
        <w:ind w:right="355"/>
        <w:jc w:val="center"/>
        <w:rPr>
          <w:rFonts w:hint="default" w:ascii="Times New Roman" w:hAnsi="Times New Roman" w:eastAsia="方正小标宋_GBK" w:cs="Times New Roman"/>
          <w:b w:val="0"/>
          <w:bCs w:val="0"/>
          <w:color w:val="000000" w:themeColor="text1"/>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课题指南</w:t>
      </w:r>
    </w:p>
    <w:p>
      <w:pPr>
        <w:pStyle w:val="3"/>
        <w:tabs>
          <w:tab w:val="left" w:pos="1601"/>
          <w:tab w:val="center" w:pos="4452"/>
        </w:tabs>
        <w:spacing w:line="535" w:lineRule="exact"/>
        <w:jc w:val="left"/>
        <w:rPr>
          <w:rFonts w:hint="default" w:ascii="Times New Roman" w:hAnsi="Times New Roman" w:eastAsia="方正小标宋_GBK" w:cs="Times New Roman"/>
          <w:color w:val="000000" w:themeColor="text1"/>
          <w:sz w:val="32"/>
          <w:szCs w:val="32"/>
          <w14:textFill>
            <w14:solidFill>
              <w14:schemeClr w14:val="tx1"/>
            </w14:solidFill>
          </w14:textFill>
        </w:rPr>
      </w:pPr>
      <w:r>
        <w:rPr>
          <w:rFonts w:hint="eastAsia" w:ascii="Times New Roman" w:hAnsi="Times New Roman" w:eastAsia="方正小标宋_GBK" w:cs="Times New Roman"/>
          <w:b/>
          <w:color w:val="000000" w:themeColor="text1"/>
          <w:sz w:val="32"/>
          <w:szCs w:val="32"/>
          <w:lang w:eastAsia="zh-CN"/>
          <w14:textFill>
            <w14:solidFill>
              <w14:schemeClr w14:val="tx1"/>
            </w14:solidFill>
          </w14:textFill>
        </w:rPr>
        <w:tab/>
        <w:t/>
      </w:r>
      <w:r>
        <w:rPr>
          <w:rFonts w:hint="eastAsia" w:ascii="Times New Roman" w:hAnsi="Times New Roman" w:eastAsia="方正小标宋_GBK" w:cs="Times New Roman"/>
          <w:b/>
          <w:color w:val="000000" w:themeColor="text1"/>
          <w:sz w:val="32"/>
          <w:szCs w:val="32"/>
          <w:lang w:eastAsia="zh-CN"/>
          <w14:textFill>
            <w14:solidFill>
              <w14:schemeClr w14:val="tx1"/>
            </w14:solidFill>
          </w14:textFill>
        </w:rPr>
        <w:tab/>
      </w:r>
      <w:r>
        <w:rPr>
          <w:rFonts w:hint="default" w:ascii="Times New Roman" w:hAnsi="Times New Roman" w:eastAsia="方正小标宋_GBK" w:cs="Times New Roman"/>
          <w:b/>
          <w:color w:val="000000" w:themeColor="text1"/>
          <w:sz w:val="32"/>
          <w:szCs w:val="32"/>
          <w14:textFill>
            <w14:solidFill>
              <w14:schemeClr w14:val="tx1"/>
            </w14:solidFill>
          </w14:textFill>
        </w:rPr>
        <w:t>（</w:t>
      </w:r>
      <w: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t>2021-2022</w:t>
      </w:r>
      <w:r>
        <w:rPr>
          <w:rFonts w:hint="default" w:ascii="Times New Roman" w:hAnsi="Times New Roman" w:eastAsia="方正小标宋_GBK" w:cs="Times New Roman"/>
          <w:color w:val="000000" w:themeColor="text1"/>
          <w:sz w:val="32"/>
          <w:szCs w:val="32"/>
          <w14:textFill>
            <w14:solidFill>
              <w14:schemeClr w14:val="tx1"/>
            </w14:solidFill>
          </w14:textFill>
        </w:rPr>
        <w:t xml:space="preserve"> 年）</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本指南所提供的内容仅为课题研究领域和方向，供选题时参</w:t>
      </w:r>
      <w:r>
        <w:rPr>
          <w:rFonts w:hint="default" w:ascii="Times New Roman" w:hAnsi="Times New Roman" w:eastAsia="仿宋_GB2312" w:cs="Times New Roman"/>
          <w:color w:val="000000" w:themeColor="text1"/>
          <w:spacing w:val="-11"/>
          <w:sz w:val="32"/>
          <w:szCs w:val="32"/>
          <w14:textFill>
            <w14:solidFill>
              <w14:schemeClr w14:val="tx1"/>
            </w14:solidFill>
          </w14:textFill>
        </w:rPr>
        <w:t>考，可直接作为课题题目，也可根据课题指南方向，兼顾自身的</w:t>
      </w:r>
      <w:r>
        <w:rPr>
          <w:rFonts w:hint="default" w:ascii="Times New Roman" w:hAnsi="Times New Roman" w:eastAsia="仿宋_GB2312" w:cs="Times New Roman"/>
          <w:color w:val="000000" w:themeColor="text1"/>
          <w:spacing w:val="-10"/>
          <w:sz w:val="32"/>
          <w:szCs w:val="32"/>
          <w14:textFill>
            <w14:solidFill>
              <w14:schemeClr w14:val="tx1"/>
            </w14:solidFill>
          </w14:textFill>
        </w:rPr>
        <w:t>研究基础和优势，自主确定研究题目，以提高研究的针对性与实</w:t>
      </w:r>
      <w:r>
        <w:rPr>
          <w:rFonts w:hint="default" w:ascii="Times New Roman" w:hAnsi="Times New Roman" w:eastAsia="仿宋_GB2312" w:cs="Times New Roman"/>
          <w:color w:val="000000" w:themeColor="text1"/>
          <w:sz w:val="32"/>
          <w:szCs w:val="32"/>
          <w14:textFill>
            <w14:solidFill>
              <w14:schemeClr w14:val="tx1"/>
            </w14:solidFill>
          </w14:textFill>
        </w:rPr>
        <w:t>效性。</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职业教育服务乡村振兴战略研究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职业教育服务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双循环”战略</w:t>
      </w:r>
      <w:r>
        <w:rPr>
          <w:rFonts w:hint="default" w:ascii="Times New Roman" w:hAnsi="Times New Roman" w:eastAsia="仿宋_GB2312" w:cs="Times New Roman"/>
          <w:color w:val="000000" w:themeColor="text1"/>
          <w:sz w:val="32"/>
          <w:szCs w:val="32"/>
          <w14:textFill>
            <w14:solidFill>
              <w14:schemeClr w14:val="tx1"/>
            </w14:solidFill>
          </w14:textFill>
        </w:rPr>
        <w:t>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职业教育服务</w:t>
      </w:r>
      <w:r>
        <w:rPr>
          <w:rFonts w:hint="default" w:ascii="Times New Roman" w:hAnsi="Times New Roman" w:eastAsia="仿宋_GB2312" w:cs="Times New Roman"/>
          <w:color w:val="000000" w:themeColor="text1"/>
          <w:sz w:val="32"/>
          <w:szCs w:val="32"/>
          <w14:textFill>
            <w14:solidFill>
              <w14:schemeClr w14:val="tx1"/>
            </w14:solidFill>
          </w14:textFill>
        </w:rPr>
        <w:t>“三高四新”战略研究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职业教育与区域融合发展研究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职业教育创新发展高地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14:textFill>
            <w14:solidFill>
              <w14:schemeClr w14:val="tx1"/>
            </w14:solidFill>
          </w14:textFill>
        </w:rPr>
        <w:t>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职业教育本科层次人才培养研究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双高”建设推进策略研究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新时代职业学校评价研究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中国特色现代学徒制研究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w:t>
      </w:r>
      <w:r>
        <w:rPr>
          <w:rFonts w:hint="default" w:ascii="Times New Roman" w:hAnsi="Times New Roman" w:eastAsia="仿宋_GB2312" w:cs="Times New Roman"/>
          <w:color w:val="000000" w:themeColor="text1"/>
          <w:sz w:val="32"/>
          <w:szCs w:val="32"/>
          <w14:textFill>
            <w14:solidFill>
              <w14:schemeClr w14:val="tx1"/>
            </w14:solidFill>
          </w14:textFill>
        </w:rPr>
        <w:t>校提质培优研究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职业教育产教融合研究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职业学校加强校企合作、育训结合研究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职业学校专业设置与专业建设研究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职业学校课程建设与课堂教学改革研究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职业学校教学资源建设研究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1+X证书制度试点研究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区域性</w:t>
      </w:r>
      <w:r>
        <w:rPr>
          <w:rFonts w:hint="default" w:ascii="Times New Roman" w:hAnsi="Times New Roman" w:eastAsia="仿宋_GB2312" w:cs="Times New Roman"/>
          <w:color w:val="000000" w:themeColor="text1"/>
          <w:sz w:val="32"/>
          <w:szCs w:val="32"/>
          <w14:textFill>
            <w14:solidFill>
              <w14:schemeClr w14:val="tx1"/>
            </w14:solidFill>
          </w14:textFill>
        </w:rPr>
        <w:t>终身学习与教育体系构建研究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职业学校专业教学团队建设研究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职业学校创新教学团队建设研究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持续推进教学工作诊断与改进研究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湖南现代职业教育标准建设研究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学校</w:t>
      </w:r>
      <w:r>
        <w:rPr>
          <w:rFonts w:hint="default" w:ascii="Times New Roman" w:hAnsi="Times New Roman" w:eastAsia="仿宋_GB2312" w:cs="Times New Roman"/>
          <w:color w:val="000000" w:themeColor="text1"/>
          <w:sz w:val="32"/>
          <w:szCs w:val="32"/>
          <w14:textFill>
            <w14:solidFill>
              <w14:schemeClr w14:val="tx1"/>
            </w14:solidFill>
          </w14:textFill>
        </w:rPr>
        <w:t>教材建设研究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新时代职业学校“课程思政”研究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新时代职业学校“思政课程”</w:t>
      </w:r>
      <w:r>
        <w:rPr>
          <w:rFonts w:hint="default" w:ascii="Times New Roman" w:hAnsi="Times New Roman" w:eastAsia="仿宋_GB2312" w:cs="Times New Roman"/>
          <w:color w:val="000000" w:themeColor="text1"/>
          <w:sz w:val="32"/>
          <w:szCs w:val="32"/>
          <w14:textFill>
            <w14:solidFill>
              <w14:schemeClr w14:val="tx1"/>
            </w14:solidFill>
          </w14:textFill>
        </w:rPr>
        <w:t>实践教育体系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三全育人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体系构建与实践</w:t>
      </w:r>
      <w:r>
        <w:rPr>
          <w:rFonts w:hint="default" w:ascii="Times New Roman" w:hAnsi="Times New Roman" w:eastAsia="仿宋_GB2312" w:cs="Times New Roman"/>
          <w:color w:val="000000" w:themeColor="text1"/>
          <w:sz w:val="32"/>
          <w:szCs w:val="32"/>
          <w14:textFill>
            <w14:solidFill>
              <w14:schemeClr w14:val="tx1"/>
            </w14:solidFill>
          </w14:textFill>
        </w:rPr>
        <w:t xml:space="preserve">创新研究 </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w:t>
      </w:r>
      <w:r>
        <w:rPr>
          <w:rFonts w:hint="default" w:ascii="Times New Roman" w:hAnsi="Times New Roman" w:eastAsia="仿宋_GB2312" w:cs="Times New Roman"/>
          <w:color w:val="000000" w:themeColor="text1"/>
          <w:sz w:val="32"/>
          <w:szCs w:val="32"/>
          <w14:textFill>
            <w14:solidFill>
              <w14:schemeClr w14:val="tx1"/>
            </w14:solidFill>
          </w14:textFill>
        </w:rPr>
        <w:t>面向社会开展职业技能培训研究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加强和改进新时代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w:t>
      </w:r>
      <w:r>
        <w:rPr>
          <w:rFonts w:hint="default" w:ascii="Times New Roman" w:hAnsi="Times New Roman" w:eastAsia="仿宋_GB2312" w:cs="Times New Roman"/>
          <w:color w:val="000000" w:themeColor="text1"/>
          <w:sz w:val="32"/>
          <w:szCs w:val="32"/>
          <w14:textFill>
            <w14:solidFill>
              <w14:schemeClr w14:val="tx1"/>
            </w14:solidFill>
          </w14:textFill>
        </w:rPr>
        <w:t>学校劳动教育研究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加强和改进新时代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w:t>
      </w:r>
      <w:r>
        <w:rPr>
          <w:rFonts w:hint="default" w:ascii="Times New Roman" w:hAnsi="Times New Roman" w:eastAsia="仿宋_GB2312" w:cs="Times New Roman"/>
          <w:color w:val="000000" w:themeColor="text1"/>
          <w:sz w:val="32"/>
          <w:szCs w:val="32"/>
          <w14:textFill>
            <w14:solidFill>
              <w14:schemeClr w14:val="tx1"/>
            </w14:solidFill>
          </w14:textFill>
        </w:rPr>
        <w:t>学校体育教育研究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加强和改进新时代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w:t>
      </w:r>
      <w:r>
        <w:rPr>
          <w:rFonts w:hint="default" w:ascii="Times New Roman" w:hAnsi="Times New Roman" w:eastAsia="仿宋_GB2312" w:cs="Times New Roman"/>
          <w:color w:val="000000" w:themeColor="text1"/>
          <w:sz w:val="32"/>
          <w:szCs w:val="32"/>
          <w14:textFill>
            <w14:solidFill>
              <w14:schemeClr w14:val="tx1"/>
            </w14:solidFill>
          </w14:textFill>
        </w:rPr>
        <w:t>学校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文化艺术</w:t>
      </w:r>
      <w:r>
        <w:rPr>
          <w:rFonts w:hint="default" w:ascii="Times New Roman" w:hAnsi="Times New Roman" w:eastAsia="仿宋_GB2312" w:cs="Times New Roman"/>
          <w:color w:val="000000" w:themeColor="text1"/>
          <w:sz w:val="32"/>
          <w:szCs w:val="32"/>
          <w14:textFill>
            <w14:solidFill>
              <w14:schemeClr w14:val="tx1"/>
            </w14:solidFill>
          </w14:textFill>
        </w:rPr>
        <w:t>教育研究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加强新时代职业学校</w:t>
      </w:r>
      <w:r>
        <w:rPr>
          <w:rFonts w:hint="default" w:ascii="Times New Roman" w:hAnsi="Times New Roman" w:eastAsia="仿宋_GB2312" w:cs="Times New Roman"/>
          <w:color w:val="000000" w:themeColor="text1"/>
          <w:sz w:val="32"/>
          <w:szCs w:val="32"/>
          <w14:textFill>
            <w14:solidFill>
              <w14:schemeClr w14:val="tx1"/>
            </w14:solidFill>
          </w14:textFill>
        </w:rPr>
        <w:t>学生心理健康教育研究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w:t>
      </w:r>
      <w:r>
        <w:rPr>
          <w:rFonts w:hint="default" w:ascii="Times New Roman" w:hAnsi="Times New Roman" w:eastAsia="仿宋_GB2312" w:cs="Times New Roman"/>
          <w:color w:val="000000" w:themeColor="text1"/>
          <w:sz w:val="32"/>
          <w:szCs w:val="32"/>
          <w14:textFill>
            <w14:solidFill>
              <w14:schemeClr w14:val="tx1"/>
            </w14:solidFill>
          </w14:textFill>
        </w:rPr>
        <w:t>传承优秀中华文化研究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中职学校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阳光德育”路径与模式创新研究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职业学校“双师型”教师队伍建设研究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职业学校学生职业发展规划研究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职业学校基层党组织建设研究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职业学校学生创新创业教育研究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职业学校提升</w:t>
      </w:r>
      <w:r>
        <w:rPr>
          <w:rFonts w:hint="default" w:ascii="Times New Roman" w:hAnsi="Times New Roman" w:eastAsia="仿宋_GB2312" w:cs="Times New Roman"/>
          <w:color w:val="000000" w:themeColor="text1"/>
          <w:sz w:val="32"/>
          <w:szCs w:val="32"/>
          <w14:textFill>
            <w14:solidFill>
              <w14:schemeClr w14:val="tx1"/>
            </w14:solidFill>
          </w14:textFill>
        </w:rPr>
        <w:t>国际化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水平</w:t>
      </w:r>
      <w:r>
        <w:rPr>
          <w:rFonts w:hint="default" w:ascii="Times New Roman" w:hAnsi="Times New Roman" w:eastAsia="仿宋_GB2312" w:cs="Times New Roman"/>
          <w:color w:val="000000" w:themeColor="text1"/>
          <w:sz w:val="32"/>
          <w:szCs w:val="32"/>
          <w14:textFill>
            <w14:solidFill>
              <w14:schemeClr w14:val="tx1"/>
            </w14:solidFill>
          </w14:textFill>
        </w:rPr>
        <w:t>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提升职业学校学生就业质量研究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应用信息技术培养技术技能人才研究</w:t>
      </w:r>
    </w:p>
    <w:p>
      <w:pPr>
        <w:pStyle w:val="4"/>
        <w:spacing w:before="4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pStyle w:val="4"/>
        <w:spacing w:before="10"/>
        <w:rPr>
          <w:rFonts w:hint="default" w:ascii="Times New Roman" w:hAnsi="Times New Roman" w:eastAsia="方正仿宋_GB2312" w:cs="Times New Roman"/>
          <w:color w:val="000000" w:themeColor="text1"/>
          <w:sz w:val="32"/>
          <w:szCs w:val="32"/>
          <w14:textFill>
            <w14:solidFill>
              <w14:schemeClr w14:val="tx1"/>
            </w14:solidFill>
          </w14:textFill>
        </w:rPr>
      </w:pPr>
    </w:p>
    <w:tbl>
      <w:tblPr>
        <w:tblStyle w:val="7"/>
        <w:tblW w:w="0" w:type="auto"/>
        <w:tblInd w:w="15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987"/>
        <w:gridCol w:w="3252"/>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9" w:hRule="atLeast"/>
        </w:trPr>
        <w:tc>
          <w:tcPr>
            <w:tcW w:w="987" w:type="dxa"/>
            <w:tcBorders>
              <w:bottom w:val="single" w:color="000000" w:sz="6" w:space="0"/>
              <w:right w:val="single" w:color="000000" w:sz="6" w:space="0"/>
            </w:tcBorders>
            <w:vAlign w:val="center"/>
          </w:tcPr>
          <w:p>
            <w:pPr>
              <w:pStyle w:val="11"/>
              <w:spacing w:before="96"/>
              <w:ind w:left="107"/>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年度</w:t>
            </w:r>
          </w:p>
        </w:tc>
        <w:tc>
          <w:tcPr>
            <w:tcW w:w="3252" w:type="dxa"/>
            <w:tcBorders>
              <w:left w:val="single" w:color="000000" w:sz="6" w:space="0"/>
              <w:bottom w:val="single" w:color="000000" w:sz="6" w:space="0"/>
            </w:tcBorders>
          </w:tcPr>
          <w:p>
            <w:pPr>
              <w:pStyle w:val="11"/>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1" w:hRule="atLeast"/>
        </w:trPr>
        <w:tc>
          <w:tcPr>
            <w:tcW w:w="987" w:type="dxa"/>
            <w:tcBorders>
              <w:top w:val="single" w:color="000000" w:sz="6" w:space="0"/>
              <w:right w:val="single" w:color="000000" w:sz="6" w:space="0"/>
            </w:tcBorders>
            <w:vAlign w:val="center"/>
          </w:tcPr>
          <w:p>
            <w:pPr>
              <w:pStyle w:val="11"/>
              <w:spacing w:before="97"/>
              <w:ind w:left="107"/>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编号</w:t>
            </w:r>
          </w:p>
        </w:tc>
        <w:tc>
          <w:tcPr>
            <w:tcW w:w="3252" w:type="dxa"/>
            <w:tcBorders>
              <w:top w:val="single" w:color="000000" w:sz="6" w:space="0"/>
              <w:left w:val="single" w:color="000000" w:sz="6" w:space="0"/>
            </w:tcBorders>
          </w:tcPr>
          <w:p>
            <w:pPr>
              <w:pStyle w:val="11"/>
              <w:rPr>
                <w:rFonts w:hint="eastAsia" w:ascii="仿宋_GB2312" w:hAnsi="仿宋_GB2312" w:eastAsia="仿宋_GB2312" w:cs="仿宋_GB2312"/>
                <w:color w:val="000000" w:themeColor="text1"/>
                <w:sz w:val="32"/>
                <w:szCs w:val="32"/>
                <w14:textFill>
                  <w14:solidFill>
                    <w14:schemeClr w14:val="tx1"/>
                  </w14:solidFill>
                </w14:textFill>
              </w:rPr>
            </w:pPr>
          </w:p>
        </w:tc>
      </w:tr>
    </w:tbl>
    <w:p>
      <w:pPr>
        <w:spacing w:before="179"/>
        <w:ind w:left="660" w:right="0" w:firstLine="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（以上由学术委员会填写）</w:t>
      </w:r>
    </w:p>
    <w:p>
      <w:pPr>
        <w:pStyle w:val="4"/>
        <w:rPr>
          <w:rFonts w:hint="default" w:ascii="Times New Roman" w:hAnsi="Times New Roman" w:eastAsia="方正仿宋_GB2312" w:cs="Times New Roman"/>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autoSpaceDE w:val="0"/>
        <w:autoSpaceDN w:val="0"/>
        <w:bidi w:val="0"/>
        <w:adjustRightInd/>
        <w:snapToGrid/>
        <w:spacing w:before="0"/>
        <w:ind w:right="0"/>
        <w:textAlignment w:val="auto"/>
        <w:rPr>
          <w:rFonts w:hint="default" w:ascii="Times New Roman" w:hAnsi="Times New Roman" w:eastAsia="方正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170" w:lineRule="auto"/>
        <w:ind w:right="0"/>
        <w:jc w:val="center"/>
        <w:textAlignment w:val="auto"/>
        <w:rPr>
          <w:rFonts w:hint="default" w:ascii="Times New Roman" w:hAnsi="Times New Roman" w:eastAsia="方正小标宋_GBK" w:cs="Times New Roman"/>
          <w:b w:val="0"/>
          <w:bCs/>
          <w:color w:val="000000" w:themeColor="text1"/>
          <w:spacing w:val="-1"/>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pacing w:val="-1"/>
          <w:sz w:val="44"/>
          <w:szCs w:val="44"/>
          <w14:textFill>
            <w14:solidFill>
              <w14:schemeClr w14:val="tx1"/>
            </w14:solidFill>
          </w14:textFill>
        </w:rPr>
        <w:t>湖南省职业教育与成人教育学会</w:t>
      </w:r>
    </w:p>
    <w:p>
      <w:pPr>
        <w:keepNext w:val="0"/>
        <w:keepLines w:val="0"/>
        <w:pageBreakBefore w:val="0"/>
        <w:widowControl w:val="0"/>
        <w:kinsoku/>
        <w:wordWrap/>
        <w:overflowPunct/>
        <w:topLinePunct w:val="0"/>
        <w:autoSpaceDE w:val="0"/>
        <w:autoSpaceDN w:val="0"/>
        <w:bidi w:val="0"/>
        <w:adjustRightInd/>
        <w:snapToGrid/>
        <w:spacing w:before="0" w:line="170" w:lineRule="auto"/>
        <w:ind w:right="0"/>
        <w:jc w:val="center"/>
        <w:textAlignment w:val="auto"/>
        <w:rPr>
          <w:rFonts w:hint="default" w:ascii="Times New Roman" w:hAnsi="Times New Roman" w:eastAsia="方正小标宋_GBK" w:cs="Times New Roman"/>
          <w:b w:val="0"/>
          <w:bCs/>
          <w:color w:val="000000" w:themeColor="text1"/>
          <w:spacing w:val="-1"/>
          <w:sz w:val="44"/>
          <w:szCs w:val="4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170" w:lineRule="auto"/>
        <w:ind w:right="0"/>
        <w:jc w:val="center"/>
        <w:textAlignment w:val="auto"/>
        <w:rPr>
          <w:rFonts w:hint="default" w:ascii="Times New Roman" w:hAnsi="Times New Roman" w:eastAsia="方正小标宋_GBK" w:cs="Times New Roman"/>
          <w:b w:val="0"/>
          <w:bCs/>
          <w:color w:val="000000" w:themeColor="text1"/>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z w:val="44"/>
          <w:szCs w:val="44"/>
          <w14:textFill>
            <w14:solidFill>
              <w14:schemeClr w14:val="tx1"/>
            </w14:solidFill>
          </w14:textFill>
        </w:rPr>
        <w:t>科研规划课题</w:t>
      </w:r>
    </w:p>
    <w:p>
      <w:pPr>
        <w:keepNext w:val="0"/>
        <w:keepLines w:val="0"/>
        <w:pageBreakBefore w:val="0"/>
        <w:widowControl w:val="0"/>
        <w:kinsoku/>
        <w:wordWrap/>
        <w:overflowPunct/>
        <w:topLinePunct w:val="0"/>
        <w:autoSpaceDE w:val="0"/>
        <w:autoSpaceDN w:val="0"/>
        <w:bidi w:val="0"/>
        <w:adjustRightInd/>
        <w:snapToGrid/>
        <w:spacing w:before="0" w:line="170" w:lineRule="auto"/>
        <w:ind w:right="0"/>
        <w:jc w:val="center"/>
        <w:textAlignment w:val="auto"/>
        <w:rPr>
          <w:rFonts w:hint="default" w:ascii="Times New Roman" w:hAnsi="Times New Roman" w:eastAsia="方正小标宋_GBK" w:cs="Times New Roman"/>
          <w:b w:val="0"/>
          <w:bCs/>
          <w:color w:val="000000" w:themeColor="text1"/>
          <w:sz w:val="44"/>
          <w:szCs w:val="44"/>
          <w14:textFill>
            <w14:solidFill>
              <w14:schemeClr w14:val="tx1"/>
            </w14:solidFill>
          </w14:textFill>
        </w:rPr>
      </w:pPr>
    </w:p>
    <w:p>
      <w:pPr>
        <w:keepNext w:val="0"/>
        <w:keepLines w:val="0"/>
        <w:pageBreakBefore w:val="0"/>
        <w:widowControl w:val="0"/>
        <w:tabs>
          <w:tab w:val="left" w:pos="1084"/>
          <w:tab w:val="left" w:pos="2169"/>
        </w:tabs>
        <w:kinsoku/>
        <w:wordWrap/>
        <w:overflowPunct/>
        <w:topLinePunct w:val="0"/>
        <w:autoSpaceDE w:val="0"/>
        <w:autoSpaceDN w:val="0"/>
        <w:bidi w:val="0"/>
        <w:adjustRightInd/>
        <w:snapToGrid/>
        <w:spacing w:before="0"/>
        <w:ind w:left="0" w:right="0" w:firstLine="0"/>
        <w:jc w:val="center"/>
        <w:textAlignment w:val="auto"/>
        <w:rPr>
          <w:rFonts w:hint="default" w:ascii="Times New Roman" w:hAnsi="Times New Roman" w:eastAsia="方正小标宋_GBK" w:cs="Times New Roman"/>
          <w:b w:val="0"/>
          <w:bCs/>
          <w:color w:val="000000" w:themeColor="text1"/>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z w:val="44"/>
          <w:szCs w:val="44"/>
          <w14:textFill>
            <w14:solidFill>
              <w14:schemeClr w14:val="tx1"/>
            </w14:solidFill>
          </w14:textFill>
        </w:rPr>
        <w:t>申</w:t>
      </w:r>
      <w:r>
        <w:rPr>
          <w:rFonts w:hint="default" w:ascii="Times New Roman" w:hAnsi="Times New Roman" w:eastAsia="方正小标宋_GBK" w:cs="Times New Roman"/>
          <w:b w:val="0"/>
          <w:bCs/>
          <w:color w:val="000000" w:themeColor="text1"/>
          <w:sz w:val="44"/>
          <w:szCs w:val="44"/>
          <w14:textFill>
            <w14:solidFill>
              <w14:schemeClr w14:val="tx1"/>
            </w14:solidFill>
          </w14:textFill>
        </w:rPr>
        <w:tab/>
      </w:r>
      <w:r>
        <w:rPr>
          <w:rFonts w:hint="default" w:ascii="Times New Roman" w:hAnsi="Times New Roman" w:eastAsia="方正小标宋_GBK" w:cs="Times New Roman"/>
          <w:b w:val="0"/>
          <w:bCs/>
          <w:color w:val="000000" w:themeColor="text1"/>
          <w:sz w:val="44"/>
          <w:szCs w:val="44"/>
          <w14:textFill>
            <w14:solidFill>
              <w14:schemeClr w14:val="tx1"/>
            </w14:solidFill>
          </w14:textFill>
        </w:rPr>
        <w:t>报</w:t>
      </w:r>
      <w:r>
        <w:rPr>
          <w:rFonts w:hint="default" w:ascii="Times New Roman" w:hAnsi="Times New Roman" w:eastAsia="方正小标宋_GBK" w:cs="Times New Roman"/>
          <w:b w:val="0"/>
          <w:bCs/>
          <w:color w:val="000000" w:themeColor="text1"/>
          <w:sz w:val="44"/>
          <w:szCs w:val="44"/>
          <w14:textFill>
            <w14:solidFill>
              <w14:schemeClr w14:val="tx1"/>
            </w14:solidFill>
          </w14:textFill>
        </w:rPr>
        <w:tab/>
      </w:r>
      <w:r>
        <w:rPr>
          <w:rFonts w:hint="default" w:ascii="Times New Roman" w:hAnsi="Times New Roman" w:eastAsia="方正小标宋_GBK" w:cs="Times New Roman"/>
          <w:b w:val="0"/>
          <w:bCs/>
          <w:color w:val="000000" w:themeColor="text1"/>
          <w:sz w:val="44"/>
          <w:szCs w:val="44"/>
          <w14:textFill>
            <w14:solidFill>
              <w14:schemeClr w14:val="tx1"/>
            </w14:solidFill>
          </w14:textFill>
        </w:rPr>
        <w:t>表</w:t>
      </w:r>
    </w:p>
    <w:p>
      <w:pPr>
        <w:tabs>
          <w:tab w:val="left" w:pos="1084"/>
          <w:tab w:val="left" w:pos="2169"/>
        </w:tabs>
        <w:spacing w:before="357"/>
        <w:ind w:left="0" w:right="355" w:firstLine="0"/>
        <w:jc w:val="center"/>
        <w:rPr>
          <w:rFonts w:hint="default" w:ascii="Times New Roman" w:hAnsi="Times New Roman" w:eastAsia="方正小标宋_GBK" w:cs="Times New Roman"/>
          <w:b/>
          <w:color w:val="000000" w:themeColor="text1"/>
          <w:sz w:val="44"/>
          <w:szCs w:val="44"/>
          <w14:textFill>
            <w14:solidFill>
              <w14:schemeClr w14:val="tx1"/>
            </w14:solidFill>
          </w14:textFill>
        </w:rPr>
      </w:pPr>
    </w:p>
    <w:p>
      <w:pPr>
        <w:tabs>
          <w:tab w:val="left" w:pos="1084"/>
          <w:tab w:val="left" w:pos="2169"/>
        </w:tabs>
        <w:spacing w:before="357"/>
        <w:ind w:left="0" w:right="355" w:firstLine="0"/>
        <w:jc w:val="center"/>
        <w:rPr>
          <w:rFonts w:hint="default" w:ascii="Times New Roman" w:hAnsi="Times New Roman" w:eastAsia="方正小标宋_GBK" w:cs="Times New Roman"/>
          <w:b/>
          <w:color w:val="000000" w:themeColor="text1"/>
          <w:sz w:val="44"/>
          <w:szCs w:val="44"/>
          <w14:textFill>
            <w14:solidFill>
              <w14:schemeClr w14:val="tx1"/>
            </w14:solidFill>
          </w14:textFill>
        </w:rPr>
      </w:pPr>
    </w:p>
    <w:p>
      <w:pPr>
        <w:pStyle w:val="4"/>
        <w:spacing w:before="7"/>
        <w:rPr>
          <w:rFonts w:hint="default" w:ascii="Times New Roman" w:hAnsi="Times New Roman" w:eastAsia="方正仿宋_GB2312" w:cs="Times New Roman"/>
          <w:b/>
          <w:color w:val="000000" w:themeColor="text1"/>
          <w:sz w:val="32"/>
          <w:szCs w:val="32"/>
          <w14:textFill>
            <w14:solidFill>
              <w14:schemeClr w14:val="tx1"/>
            </w14:solidFill>
          </w14:textFill>
        </w:rPr>
      </w:pPr>
    </w:p>
    <w:p>
      <w:pPr>
        <w:pStyle w:val="4"/>
        <w:keepNext w:val="0"/>
        <w:keepLines w:val="0"/>
        <w:pageBreakBefore w:val="0"/>
        <w:widowControl w:val="0"/>
        <w:tabs>
          <w:tab w:val="left" w:pos="2639"/>
          <w:tab w:val="left" w:pos="8616"/>
        </w:tabs>
        <w:kinsoku/>
        <w:wordWrap/>
        <w:overflowPunct/>
        <w:topLinePunct w:val="0"/>
        <w:autoSpaceDE w:val="0"/>
        <w:autoSpaceDN w:val="0"/>
        <w:bidi w:val="0"/>
        <w:adjustRightInd/>
        <w:snapToGrid/>
        <w:spacing w:line="240" w:lineRule="auto"/>
        <w:ind w:firstLine="651" w:firstLineChars="150"/>
        <w:jc w:val="both"/>
        <w:textAlignment w:val="auto"/>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pacing w:val="57"/>
          <w:sz w:val="32"/>
          <w:szCs w:val="32"/>
          <w14:textFill>
            <w14:solidFill>
              <w14:schemeClr w14:val="tx1"/>
            </w14:solidFill>
          </w14:textFill>
        </w:rPr>
        <w:t>申报课题名称</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4"/>
        <w:spacing w:before="6"/>
        <w:rPr>
          <w:rFonts w:hint="eastAsia" w:ascii="仿宋_GB2312" w:hAnsi="仿宋_GB2312" w:eastAsia="仿宋_GB2312" w:cs="仿宋_GB2312"/>
          <w:color w:val="000000" w:themeColor="text1"/>
          <w:sz w:val="32"/>
          <w:szCs w:val="32"/>
          <w14:textFill>
            <w14:solidFill>
              <w14:schemeClr w14:val="tx1"/>
            </w14:solidFill>
          </w14:textFill>
        </w:rPr>
      </w:pPr>
    </w:p>
    <w:p>
      <w:pPr>
        <w:pStyle w:val="4"/>
        <w:tabs>
          <w:tab w:val="left" w:pos="2639"/>
          <w:tab w:val="left" w:pos="8616"/>
        </w:tabs>
        <w:spacing w:before="67"/>
        <w:ind w:firstLine="640" w:firstLineChars="200"/>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 报 人 姓</w:t>
      </w:r>
      <w:r>
        <w:rPr>
          <w:rFonts w:hint="eastAsia" w:ascii="仿宋_GB2312" w:hAnsi="仿宋_GB2312" w:eastAsia="仿宋_GB2312" w:cs="仿宋_GB2312"/>
          <w:color w:val="000000" w:themeColor="text1"/>
          <w:spacing w:val="-5"/>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名</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4"/>
        <w:spacing w:before="7"/>
        <w:rPr>
          <w:rFonts w:hint="eastAsia" w:ascii="仿宋_GB2312" w:hAnsi="仿宋_GB2312" w:eastAsia="仿宋_GB2312" w:cs="仿宋_GB2312"/>
          <w:color w:val="000000" w:themeColor="text1"/>
          <w:sz w:val="32"/>
          <w:szCs w:val="32"/>
          <w14:textFill>
            <w14:solidFill>
              <w14:schemeClr w14:val="tx1"/>
            </w14:solidFill>
          </w14:textFill>
        </w:rPr>
      </w:pPr>
    </w:p>
    <w:p>
      <w:pPr>
        <w:pStyle w:val="4"/>
        <w:tabs>
          <w:tab w:val="left" w:pos="2639"/>
          <w:tab w:val="left" w:pos="8616"/>
        </w:tabs>
        <w:spacing w:before="67"/>
        <w:ind w:firstLine="640" w:firstLineChars="200"/>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申报人所在单位</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4"/>
        <w:rPr>
          <w:rFonts w:hint="eastAsia" w:ascii="仿宋_GB2312" w:hAnsi="仿宋_GB2312" w:eastAsia="仿宋_GB2312" w:cs="仿宋_GB2312"/>
          <w:color w:val="000000" w:themeColor="text1"/>
          <w:sz w:val="32"/>
          <w:szCs w:val="32"/>
          <w14:textFill>
            <w14:solidFill>
              <w14:schemeClr w14:val="tx1"/>
            </w14:solidFill>
          </w14:textFill>
        </w:rPr>
      </w:pPr>
    </w:p>
    <w:p>
      <w:pPr>
        <w:pStyle w:val="4"/>
        <w:tabs>
          <w:tab w:val="left" w:pos="837"/>
          <w:tab w:val="left" w:pos="1437"/>
          <w:tab w:val="left" w:pos="2037"/>
          <w:tab w:val="left" w:pos="2639"/>
          <w:tab w:val="left" w:pos="8616"/>
        </w:tabs>
        <w:spacing w:before="68"/>
        <w:ind w:firstLine="640" w:firstLineChars="200"/>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期</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4"/>
        <w:rPr>
          <w:rFonts w:hint="eastAsia" w:ascii="仿宋_GB2312" w:hAnsi="仿宋_GB2312" w:eastAsia="仿宋_GB2312" w:cs="仿宋_GB2312"/>
          <w:color w:val="000000" w:themeColor="text1"/>
          <w:sz w:val="32"/>
          <w:szCs w:val="32"/>
          <w14:textFill>
            <w14:solidFill>
              <w14:schemeClr w14:val="tx1"/>
            </w14:solidFill>
          </w14:textFill>
        </w:rPr>
      </w:pPr>
    </w:p>
    <w:p>
      <w:pPr>
        <w:pStyle w:val="4"/>
        <w:rPr>
          <w:rFonts w:hint="eastAsia" w:ascii="仿宋_GB2312" w:hAnsi="仿宋_GB2312" w:eastAsia="仿宋_GB2312" w:cs="仿宋_GB2312"/>
          <w:color w:val="000000" w:themeColor="text1"/>
          <w:sz w:val="32"/>
          <w:szCs w:val="32"/>
          <w14:textFill>
            <w14:solidFill>
              <w14:schemeClr w14:val="tx1"/>
            </w14:solidFill>
          </w14:textFill>
        </w:rPr>
      </w:pPr>
    </w:p>
    <w:p>
      <w:pPr>
        <w:pStyle w:val="4"/>
        <w:spacing w:before="2"/>
        <w:rPr>
          <w:rFonts w:hint="eastAsia" w:ascii="仿宋_GB2312" w:hAnsi="仿宋_GB2312" w:eastAsia="仿宋_GB2312" w:cs="仿宋_GB2312"/>
          <w:color w:val="000000" w:themeColor="text1"/>
          <w:sz w:val="32"/>
          <w:szCs w:val="32"/>
          <w14:textFill>
            <w14:solidFill>
              <w14:schemeClr w14:val="tx1"/>
            </w14:solidFill>
          </w14:textFill>
        </w:rPr>
      </w:pPr>
    </w:p>
    <w:p>
      <w:pPr>
        <w:pStyle w:val="3"/>
        <w:spacing w:before="54"/>
        <w:ind w:right="35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湖南省职业教育与成人教育学会</w:t>
      </w:r>
    </w:p>
    <w:p>
      <w:pPr>
        <w:spacing w:before="214"/>
        <w:ind w:left="0" w:right="355" w:firstLine="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 xml:space="preserve"> 年修订</w:t>
      </w:r>
    </w:p>
    <w:p>
      <w:pPr>
        <w:spacing w:after="0"/>
        <w:jc w:val="center"/>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1900" w:h="16840"/>
          <w:pgMar w:top="1520" w:right="1200" w:bottom="1200" w:left="1560" w:header="0" w:footer="935" w:gutter="0"/>
          <w:pgNumType w:fmt="decimal"/>
          <w:cols w:space="720" w:num="1"/>
        </w:sectPr>
      </w:pPr>
    </w:p>
    <w:p>
      <w:pPr>
        <w:pStyle w:val="4"/>
        <w:rPr>
          <w:rFonts w:hint="default" w:ascii="Times New Roman" w:hAnsi="Times New Roman" w:eastAsia="方正仿宋_GB2312" w:cs="Times New Roman"/>
          <w:color w:val="000000" w:themeColor="text1"/>
          <w:sz w:val="32"/>
          <w:szCs w:val="32"/>
          <w14:textFill>
            <w14:solidFill>
              <w14:schemeClr w14:val="tx1"/>
            </w14:solidFill>
          </w14:textFill>
        </w:rPr>
      </w:pPr>
    </w:p>
    <w:p>
      <w:pPr>
        <w:pStyle w:val="4"/>
        <w:spacing w:before="7"/>
        <w:rPr>
          <w:rFonts w:hint="eastAsia" w:ascii="仿宋_GB2312" w:hAnsi="仿宋_GB2312" w:eastAsia="仿宋_GB2312" w:cs="仿宋_GB2312"/>
          <w:color w:val="000000" w:themeColor="text1"/>
          <w:sz w:val="32"/>
          <w:szCs w:val="32"/>
          <w14:textFill>
            <w14:solidFill>
              <w14:schemeClr w14:val="tx1"/>
            </w14:solidFill>
          </w14:textFill>
        </w:rPr>
      </w:pPr>
    </w:p>
    <w:p>
      <w:pPr>
        <w:spacing w:before="38"/>
        <w:ind w:left="0" w:right="356" w:firstLine="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填表须知</w:t>
      </w:r>
    </w:p>
    <w:p>
      <w:pPr>
        <w:pStyle w:val="4"/>
        <w:rPr>
          <w:rFonts w:hint="eastAsia" w:ascii="仿宋_GB2312" w:hAnsi="仿宋_GB2312" w:eastAsia="仿宋_GB2312" w:cs="仿宋_GB2312"/>
          <w:color w:val="000000" w:themeColor="text1"/>
          <w:sz w:val="32"/>
          <w:szCs w:val="32"/>
          <w14:textFill>
            <w14:solidFill>
              <w14:schemeClr w14:val="tx1"/>
            </w14:solidFill>
          </w14:textFill>
        </w:rPr>
      </w:pPr>
    </w:p>
    <w:p>
      <w:pPr>
        <w:pStyle w:val="4"/>
        <w:spacing w:before="9"/>
        <w:rPr>
          <w:rFonts w:hint="eastAsia" w:ascii="仿宋_GB2312" w:hAnsi="仿宋_GB2312" w:eastAsia="仿宋_GB2312" w:cs="仿宋_GB2312"/>
          <w:color w:val="000000" w:themeColor="text1"/>
          <w:sz w:val="32"/>
          <w:szCs w:val="32"/>
          <w14:textFill>
            <w14:solidFill>
              <w14:schemeClr w14:val="tx1"/>
            </w14:solidFill>
          </w14:textFill>
        </w:rPr>
      </w:pPr>
    </w:p>
    <w:p>
      <w:pPr>
        <w:pStyle w:val="4"/>
        <w:spacing w:before="1" w:line="487" w:lineRule="auto"/>
        <w:ind w:left="240" w:right="595" w:firstLine="566"/>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9"/>
          <w:sz w:val="32"/>
          <w:szCs w:val="32"/>
          <w14:textFill>
            <w14:solidFill>
              <w14:schemeClr w14:val="tx1"/>
            </w14:solidFill>
          </w14:textFill>
        </w:rPr>
        <w:t>一、每个课题限报负责人一人，课题申报人必须是该课题的</w:t>
      </w:r>
      <w:r>
        <w:rPr>
          <w:rFonts w:hint="eastAsia" w:ascii="仿宋_GB2312" w:hAnsi="仿宋_GB2312" w:eastAsia="仿宋_GB2312" w:cs="仿宋_GB2312"/>
          <w:color w:val="000000" w:themeColor="text1"/>
          <w:spacing w:val="-10"/>
          <w:sz w:val="32"/>
          <w:szCs w:val="32"/>
          <w14:textFill>
            <w14:solidFill>
              <w14:schemeClr w14:val="tx1"/>
            </w14:solidFill>
          </w14:textFill>
        </w:rPr>
        <w:t>实际主持人，并在该课题研究中承担实质性任务。课题负责人一</w:t>
      </w:r>
      <w:r>
        <w:rPr>
          <w:rFonts w:hint="eastAsia" w:ascii="仿宋_GB2312" w:hAnsi="仿宋_GB2312" w:eastAsia="仿宋_GB2312" w:cs="仿宋_GB2312"/>
          <w:color w:val="000000" w:themeColor="text1"/>
          <w:sz w:val="32"/>
          <w:szCs w:val="32"/>
          <w14:textFill>
            <w14:solidFill>
              <w14:schemeClr w14:val="tx1"/>
            </w14:solidFill>
          </w14:textFill>
        </w:rPr>
        <w:t>般需具有中级及以上专业技术职务（职称）。</w:t>
      </w:r>
    </w:p>
    <w:p>
      <w:pPr>
        <w:pStyle w:val="4"/>
        <w:spacing w:line="487" w:lineRule="auto"/>
        <w:ind w:left="240" w:right="522" w:firstLine="56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二、主要合作者是指课题负责人之外的课题研究方案的设计人员、研究人员与子课题负责人等。</w:t>
      </w:r>
    </w:p>
    <w:p>
      <w:pPr>
        <w:pStyle w:val="4"/>
        <w:spacing w:line="480" w:lineRule="auto"/>
        <w:ind w:left="240" w:right="522" w:firstLine="566"/>
        <w:rPr>
          <w:rFonts w:hint="eastAsia" w:ascii="仿宋_GB2312" w:hAnsi="仿宋_GB2312" w:eastAsia="仿宋_GB2312" w:cs="仿宋_GB2312"/>
          <w:color w:val="000000" w:themeColor="text1"/>
          <w:w w:val="95"/>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w w:val="95"/>
          <w:sz w:val="32"/>
          <w:szCs w:val="32"/>
          <w14:textFill>
            <w14:solidFill>
              <w14:schemeClr w14:val="tx1"/>
            </w14:solidFill>
          </w14:textFill>
        </w:rPr>
        <w:t>申报表须经课题负责人所在单位签署意见并加盖公章。</w:t>
      </w:r>
    </w:p>
    <w:p>
      <w:pPr>
        <w:pStyle w:val="4"/>
        <w:spacing w:line="487" w:lineRule="auto"/>
        <w:ind w:left="240" w:right="522" w:firstLine="56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四、申报表需一式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份。除“申报人所在单位意见”一栏外，均需用电脑打印。其中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份为原件，另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份可为复印件。</w:t>
      </w:r>
    </w:p>
    <w:p>
      <w:pPr>
        <w:pStyle w:val="4"/>
        <w:spacing w:line="487" w:lineRule="auto"/>
        <w:ind w:left="240" w:right="522" w:firstLine="566"/>
        <w:rPr>
          <w:rFonts w:hint="default" w:ascii="Times New Roman" w:hAnsi="Times New Roman" w:eastAsia="方正仿宋_GB2312" w:cs="Times New Roman"/>
          <w:color w:val="000000" w:themeColor="text1"/>
          <w:sz w:val="32"/>
          <w:szCs w:val="32"/>
          <w14:textFill>
            <w14:solidFill>
              <w14:schemeClr w14:val="tx1"/>
            </w14:solidFill>
          </w14:textFill>
        </w:rPr>
        <w:sectPr>
          <w:pgSz w:w="11900" w:h="16840"/>
          <w:pgMar w:top="1600" w:right="1200" w:bottom="1200" w:left="1560" w:header="0" w:footer="935" w:gutter="0"/>
          <w:pgNumType w:fmt="decimal"/>
          <w:cols w:space="720" w:num="1"/>
        </w:sectPr>
      </w:pPr>
    </w:p>
    <w:p>
      <w:pPr>
        <w:pStyle w:val="4"/>
        <w:spacing w:before="4"/>
        <w:rPr>
          <w:rFonts w:hint="default" w:ascii="Times New Roman" w:hAnsi="Times New Roman" w:cs="Times New Roman"/>
          <w:color w:val="000000" w:themeColor="text1"/>
          <w:sz w:val="13"/>
          <w14:textFill>
            <w14:solidFill>
              <w14:schemeClr w14:val="tx1"/>
            </w14:solidFill>
          </w14:textFill>
        </w:r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9"/>
        <w:gridCol w:w="1131"/>
        <w:gridCol w:w="565"/>
        <w:gridCol w:w="567"/>
        <w:gridCol w:w="339"/>
        <w:gridCol w:w="229"/>
        <w:gridCol w:w="313"/>
        <w:gridCol w:w="169"/>
        <w:gridCol w:w="87"/>
        <w:gridCol w:w="1004"/>
        <w:gridCol w:w="183"/>
        <w:gridCol w:w="385"/>
        <w:gridCol w:w="147"/>
        <w:gridCol w:w="847"/>
        <w:gridCol w:w="690"/>
        <w:gridCol w:w="623"/>
        <w:gridCol w:w="1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520" w:type="dxa"/>
            <w:gridSpan w:val="2"/>
            <w:vAlign w:val="center"/>
          </w:tcPr>
          <w:p>
            <w:pPr>
              <w:pStyle w:val="11"/>
              <w:spacing w:before="40"/>
              <w:ind w:left="19"/>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申报课题名称</w:t>
            </w:r>
          </w:p>
        </w:tc>
        <w:tc>
          <w:tcPr>
            <w:tcW w:w="7390" w:type="dxa"/>
            <w:gridSpan w:val="15"/>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restart"/>
            <w:vAlign w:val="center"/>
          </w:tcPr>
          <w:p>
            <w:pPr>
              <w:pStyle w:val="11"/>
              <w:spacing w:before="176" w:line="235" w:lineRule="auto"/>
              <w:ind w:left="64" w:right="72"/>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申</w:t>
            </w:r>
          </w:p>
          <w:p>
            <w:pPr>
              <w:pStyle w:val="11"/>
              <w:spacing w:before="176" w:line="235" w:lineRule="auto"/>
              <w:ind w:left="64" w:right="72"/>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报</w:t>
            </w:r>
          </w:p>
          <w:p>
            <w:pPr>
              <w:pStyle w:val="11"/>
              <w:spacing w:before="176" w:line="235" w:lineRule="auto"/>
              <w:ind w:left="64" w:right="72"/>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人</w:t>
            </w:r>
          </w:p>
        </w:tc>
        <w:tc>
          <w:tcPr>
            <w:tcW w:w="1131" w:type="dxa"/>
            <w:vAlign w:val="center"/>
          </w:tcPr>
          <w:p>
            <w:pPr>
              <w:pStyle w:val="11"/>
              <w:tabs>
                <w:tab w:val="left" w:pos="748"/>
              </w:tabs>
              <w:spacing w:before="40"/>
              <w:ind w:left="124"/>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姓</w:t>
            </w:r>
            <w:r>
              <w:rPr>
                <w:rFonts w:hint="eastAsia" w:asciiTheme="minorEastAsia" w:hAnsiTheme="minorEastAsia" w:eastAsiaTheme="minorEastAsia" w:cstheme="minorEastAsia"/>
                <w:b/>
                <w:color w:val="000000" w:themeColor="text1"/>
                <w:sz w:val="24"/>
                <w14:textFill>
                  <w14:solidFill>
                    <w14:schemeClr w14:val="tx1"/>
                  </w14:solidFill>
                </w14:textFill>
              </w:rPr>
              <w:tab/>
            </w:r>
            <w:r>
              <w:rPr>
                <w:rFonts w:hint="eastAsia" w:asciiTheme="minorEastAsia" w:hAnsiTheme="minorEastAsia" w:eastAsiaTheme="minorEastAsia" w:cstheme="minorEastAsia"/>
                <w:b/>
                <w:color w:val="000000" w:themeColor="text1"/>
                <w:sz w:val="24"/>
                <w14:textFill>
                  <w14:solidFill>
                    <w14:schemeClr w14:val="tx1"/>
                  </w14:solidFill>
                </w14:textFill>
              </w:rPr>
              <w:t>名</w:t>
            </w:r>
          </w:p>
        </w:tc>
        <w:tc>
          <w:tcPr>
            <w:tcW w:w="170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9" w:type="dxa"/>
            <w:gridSpan w:val="3"/>
            <w:vAlign w:val="center"/>
          </w:tcPr>
          <w:p>
            <w:pPr>
              <w:pStyle w:val="11"/>
              <w:spacing w:before="40"/>
              <w:ind w:left="39"/>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性别</w:t>
            </w:r>
          </w:p>
        </w:tc>
        <w:tc>
          <w:tcPr>
            <w:tcW w:w="1004"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8" w:type="dxa"/>
            <w:gridSpan w:val="2"/>
            <w:vAlign w:val="center"/>
          </w:tcPr>
          <w:p>
            <w:pPr>
              <w:pStyle w:val="11"/>
              <w:spacing w:before="40"/>
              <w:ind w:left="35"/>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年龄</w:t>
            </w:r>
          </w:p>
        </w:tc>
        <w:tc>
          <w:tcPr>
            <w:tcW w:w="994"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690" w:type="dxa"/>
            <w:vAlign w:val="center"/>
          </w:tcPr>
          <w:p>
            <w:pPr>
              <w:pStyle w:val="11"/>
              <w:spacing w:before="40"/>
              <w:ind w:left="32" w:right="81"/>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职称</w:t>
            </w:r>
          </w:p>
        </w:tc>
        <w:tc>
          <w:tcPr>
            <w:tcW w:w="1865"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spacing w:before="40"/>
              <w:ind w:left="105"/>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工作单位</w:t>
            </w:r>
          </w:p>
        </w:tc>
        <w:tc>
          <w:tcPr>
            <w:tcW w:w="4835" w:type="dxa"/>
            <w:gridSpan w:val="1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690" w:type="dxa"/>
            <w:vAlign w:val="center"/>
          </w:tcPr>
          <w:p>
            <w:pPr>
              <w:pStyle w:val="11"/>
              <w:spacing w:before="40"/>
              <w:ind w:left="32" w:right="81"/>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职务</w:t>
            </w:r>
          </w:p>
        </w:tc>
        <w:tc>
          <w:tcPr>
            <w:tcW w:w="1865"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spacing w:before="40"/>
              <w:ind w:left="105"/>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通讯地址</w:t>
            </w:r>
          </w:p>
        </w:tc>
        <w:tc>
          <w:tcPr>
            <w:tcW w:w="5525" w:type="dxa"/>
            <w:gridSpan w:val="13"/>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623" w:type="dxa"/>
            <w:vAlign w:val="center"/>
          </w:tcPr>
          <w:p>
            <w:pPr>
              <w:pStyle w:val="11"/>
              <w:spacing w:before="40"/>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邮编</w:t>
            </w: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spacing w:before="40"/>
              <w:ind w:left="105"/>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办公电话</w:t>
            </w:r>
          </w:p>
        </w:tc>
        <w:tc>
          <w:tcPr>
            <w:tcW w:w="1471" w:type="dxa"/>
            <w:gridSpan w:val="3"/>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42" w:type="dxa"/>
            <w:gridSpan w:val="2"/>
            <w:vAlign w:val="center"/>
          </w:tcPr>
          <w:p>
            <w:pPr>
              <w:pStyle w:val="11"/>
              <w:spacing w:before="40"/>
              <w:ind w:left="28"/>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手机</w:t>
            </w:r>
          </w:p>
        </w:tc>
        <w:tc>
          <w:tcPr>
            <w:tcW w:w="1443"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32" w:type="dxa"/>
            <w:gridSpan w:val="2"/>
            <w:vAlign w:val="center"/>
          </w:tcPr>
          <w:p>
            <w:pPr>
              <w:pStyle w:val="11"/>
              <w:spacing w:before="40"/>
              <w:ind w:left="18"/>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传真</w:t>
            </w:r>
          </w:p>
        </w:tc>
        <w:tc>
          <w:tcPr>
            <w:tcW w:w="84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690" w:type="dxa"/>
            <w:vAlign w:val="center"/>
          </w:tcPr>
          <w:p>
            <w:pPr>
              <w:pStyle w:val="11"/>
              <w:spacing w:before="40"/>
              <w:ind w:left="-40" w:right="6"/>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pacing w:val="-11"/>
                <w:w w:val="95"/>
                <w:sz w:val="24"/>
                <w14:textFill>
                  <w14:solidFill>
                    <w14:schemeClr w14:val="tx1"/>
                  </w14:solidFill>
                </w14:textFill>
              </w:rPr>
              <w:t>E-mail</w:t>
            </w:r>
          </w:p>
        </w:tc>
        <w:tc>
          <w:tcPr>
            <w:tcW w:w="1865"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restart"/>
            <w:vAlign w:val="center"/>
          </w:tcPr>
          <w:p>
            <w:pPr>
              <w:pStyle w:val="11"/>
              <w:jc w:val="center"/>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11"/>
              <w:jc w:val="center"/>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11"/>
              <w:jc w:val="center"/>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11"/>
              <w:spacing w:before="2"/>
              <w:jc w:val="center"/>
              <w:rPr>
                <w:rFonts w:hint="eastAsia" w:asciiTheme="minorEastAsia" w:hAnsiTheme="minorEastAsia" w:eastAsiaTheme="minorEastAsia" w:cstheme="minorEastAsia"/>
                <w:color w:val="000000" w:themeColor="text1"/>
                <w:sz w:val="25"/>
                <w14:textFill>
                  <w14:solidFill>
                    <w14:schemeClr w14:val="tx1"/>
                  </w14:solidFill>
                </w14:textFill>
              </w:rPr>
            </w:pPr>
          </w:p>
          <w:p>
            <w:pPr>
              <w:pStyle w:val="11"/>
              <w:spacing w:line="470" w:lineRule="auto"/>
              <w:ind w:left="64" w:right="72"/>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主要</w:t>
            </w: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参加</w:t>
            </w:r>
            <w:r>
              <w:rPr>
                <w:rFonts w:hint="eastAsia" w:asciiTheme="minorEastAsia" w:hAnsiTheme="minorEastAsia" w:eastAsiaTheme="minorEastAsia" w:cstheme="minorEastAsia"/>
                <w:b/>
                <w:color w:val="000000" w:themeColor="text1"/>
                <w:sz w:val="24"/>
                <w14:textFill>
                  <w14:solidFill>
                    <w14:schemeClr w14:val="tx1"/>
                  </w14:solidFill>
                </w14:textFill>
              </w:rPr>
              <w:t>者</w:t>
            </w:r>
          </w:p>
        </w:tc>
        <w:tc>
          <w:tcPr>
            <w:tcW w:w="1131" w:type="dxa"/>
            <w:vAlign w:val="center"/>
          </w:tcPr>
          <w:p>
            <w:pPr>
              <w:pStyle w:val="11"/>
              <w:tabs>
                <w:tab w:val="left" w:pos="748"/>
              </w:tabs>
              <w:spacing w:before="40"/>
              <w:ind w:left="124"/>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姓</w:t>
            </w:r>
            <w:r>
              <w:rPr>
                <w:rFonts w:hint="eastAsia" w:asciiTheme="minorEastAsia" w:hAnsiTheme="minorEastAsia" w:eastAsiaTheme="minorEastAsia" w:cstheme="minorEastAsia"/>
                <w:b/>
                <w:color w:val="000000" w:themeColor="text1"/>
                <w:sz w:val="24"/>
                <w14:textFill>
                  <w14:solidFill>
                    <w14:schemeClr w14:val="tx1"/>
                  </w14:solidFill>
                </w14:textFill>
              </w:rPr>
              <w:tab/>
            </w:r>
            <w:r>
              <w:rPr>
                <w:rFonts w:hint="eastAsia" w:asciiTheme="minorEastAsia" w:hAnsiTheme="minorEastAsia" w:eastAsiaTheme="minorEastAsia" w:cstheme="minorEastAsia"/>
                <w:b/>
                <w:color w:val="000000" w:themeColor="text1"/>
                <w:sz w:val="24"/>
                <w14:textFill>
                  <w14:solidFill>
                    <w14:schemeClr w14:val="tx1"/>
                  </w14:solidFill>
                </w14:textFill>
              </w:rPr>
              <w:t>名</w:t>
            </w:r>
          </w:p>
        </w:tc>
        <w:tc>
          <w:tcPr>
            <w:tcW w:w="565" w:type="dxa"/>
            <w:vAlign w:val="center"/>
          </w:tcPr>
          <w:p>
            <w:pPr>
              <w:pStyle w:val="11"/>
              <w:spacing w:before="40"/>
              <w:ind w:left="42"/>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性别</w:t>
            </w:r>
          </w:p>
        </w:tc>
        <w:tc>
          <w:tcPr>
            <w:tcW w:w="567" w:type="dxa"/>
            <w:vAlign w:val="center"/>
          </w:tcPr>
          <w:p>
            <w:pPr>
              <w:pStyle w:val="11"/>
              <w:spacing w:before="40"/>
              <w:ind w:left="41"/>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年龄</w:t>
            </w:r>
          </w:p>
        </w:tc>
        <w:tc>
          <w:tcPr>
            <w:tcW w:w="1050" w:type="dxa"/>
            <w:gridSpan w:val="4"/>
            <w:vAlign w:val="center"/>
          </w:tcPr>
          <w:p>
            <w:pPr>
              <w:pStyle w:val="11"/>
              <w:spacing w:before="40"/>
              <w:ind w:left="283"/>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职称</w:t>
            </w:r>
          </w:p>
        </w:tc>
        <w:tc>
          <w:tcPr>
            <w:tcW w:w="2653" w:type="dxa"/>
            <w:gridSpan w:val="6"/>
            <w:vAlign w:val="center"/>
          </w:tcPr>
          <w:p>
            <w:pPr>
              <w:pStyle w:val="11"/>
              <w:spacing w:before="40"/>
              <w:ind w:left="927"/>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工作单位</w:t>
            </w:r>
          </w:p>
        </w:tc>
        <w:tc>
          <w:tcPr>
            <w:tcW w:w="1313" w:type="dxa"/>
            <w:gridSpan w:val="2"/>
            <w:vAlign w:val="center"/>
          </w:tcPr>
          <w:p>
            <w:pPr>
              <w:pStyle w:val="11"/>
              <w:spacing w:before="40"/>
              <w:ind w:left="131"/>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研究专长</w:t>
            </w:r>
          </w:p>
        </w:tc>
        <w:tc>
          <w:tcPr>
            <w:tcW w:w="1242" w:type="dxa"/>
            <w:vAlign w:val="center"/>
          </w:tcPr>
          <w:p>
            <w:pPr>
              <w:pStyle w:val="11"/>
              <w:spacing w:before="40"/>
              <w:ind w:left="165"/>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具体分工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bl>
    <w:p>
      <w:pPr>
        <w:pStyle w:val="4"/>
        <w:rPr>
          <w:rFonts w:hint="default" w:ascii="Times New Roman" w:hAnsi="Times New Roman" w:cs="Times New Roman"/>
          <w:color w:val="000000" w:themeColor="text1"/>
          <w:sz w:val="20"/>
          <w14:textFill>
            <w14:solidFill>
              <w14:schemeClr w14:val="tx1"/>
            </w14:solidFill>
          </w14:textFill>
        </w:rPr>
      </w:pPr>
    </w:p>
    <w:p>
      <w:pPr>
        <w:pStyle w:val="4"/>
        <w:spacing w:before="4"/>
        <w:rPr>
          <w:rFonts w:hint="default" w:ascii="Times New Roman" w:hAnsi="Times New Roman" w:cs="Times New Roman"/>
          <w:color w:val="000000" w:themeColor="text1"/>
          <w:sz w:val="27"/>
          <w14:textFill>
            <w14:solidFill>
              <w14:schemeClr w14:val="tx1"/>
            </w14:solidFill>
          </w14:textFill>
        </w:r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4"/>
        <w:gridCol w:w="1843"/>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896" w:type="dxa"/>
            <w:gridSpan w:val="3"/>
          </w:tcPr>
          <w:p>
            <w:pPr>
              <w:pStyle w:val="11"/>
              <w:spacing w:before="40"/>
              <w:ind w:left="2491" w:right="2514"/>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课题组成员正在担任的其他研究项目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644" w:type="dxa"/>
          </w:tcPr>
          <w:p>
            <w:pPr>
              <w:pStyle w:val="11"/>
              <w:spacing w:line="371" w:lineRule="exact"/>
              <w:ind w:left="1805" w:right="1829"/>
              <w:jc w:val="center"/>
              <w:rPr>
                <w:rFonts w:hint="default" w:ascii="Times New Roman" w:hAnsi="Times New Roman" w:eastAsia="Microsoft JhengHei" w:cs="Times New Roman"/>
                <w:b/>
                <w:color w:val="000000" w:themeColor="text1"/>
                <w:sz w:val="24"/>
                <w14:textFill>
                  <w14:solidFill>
                    <w14:schemeClr w14:val="tx1"/>
                  </w14:solidFill>
                </w14:textFill>
              </w:rPr>
            </w:pPr>
            <w:r>
              <w:rPr>
                <w:rFonts w:hint="default" w:ascii="Times New Roman" w:hAnsi="Times New Roman" w:eastAsia="Microsoft JhengHei" w:cs="Times New Roman"/>
                <w:b/>
                <w:color w:val="000000" w:themeColor="text1"/>
                <w:sz w:val="24"/>
                <w14:textFill>
                  <w14:solidFill>
                    <w14:schemeClr w14:val="tx1"/>
                  </w14:solidFill>
                </w14:textFill>
              </w:rPr>
              <w:t>课题名称</w:t>
            </w:r>
          </w:p>
        </w:tc>
        <w:tc>
          <w:tcPr>
            <w:tcW w:w="1843" w:type="dxa"/>
          </w:tcPr>
          <w:p>
            <w:pPr>
              <w:pStyle w:val="11"/>
              <w:spacing w:line="371" w:lineRule="exact"/>
              <w:ind w:left="460"/>
              <w:rPr>
                <w:rFonts w:hint="default" w:ascii="Times New Roman" w:hAnsi="Times New Roman" w:eastAsia="Microsoft JhengHei" w:cs="Times New Roman"/>
                <w:b/>
                <w:color w:val="000000" w:themeColor="text1"/>
                <w:sz w:val="24"/>
                <w14:textFill>
                  <w14:solidFill>
                    <w14:schemeClr w14:val="tx1"/>
                  </w14:solidFill>
                </w14:textFill>
              </w:rPr>
            </w:pPr>
            <w:r>
              <w:rPr>
                <w:rFonts w:hint="default" w:ascii="Times New Roman" w:hAnsi="Times New Roman" w:eastAsia="Microsoft JhengHei" w:cs="Times New Roman"/>
                <w:b/>
                <w:color w:val="000000" w:themeColor="text1"/>
                <w:sz w:val="24"/>
                <w14:textFill>
                  <w14:solidFill>
                    <w14:schemeClr w14:val="tx1"/>
                  </w14:solidFill>
                </w14:textFill>
              </w:rPr>
              <w:t>实施时间</w:t>
            </w:r>
          </w:p>
        </w:tc>
        <w:tc>
          <w:tcPr>
            <w:tcW w:w="2409" w:type="dxa"/>
          </w:tcPr>
          <w:p>
            <w:pPr>
              <w:pStyle w:val="11"/>
              <w:spacing w:line="371" w:lineRule="exact"/>
              <w:ind w:left="744"/>
              <w:rPr>
                <w:rFonts w:hint="default" w:ascii="Times New Roman" w:hAnsi="Times New Roman" w:eastAsia="Microsoft JhengHei" w:cs="Times New Roman"/>
                <w:b/>
                <w:color w:val="000000" w:themeColor="text1"/>
                <w:sz w:val="24"/>
                <w14:textFill>
                  <w14:solidFill>
                    <w14:schemeClr w14:val="tx1"/>
                  </w14:solidFill>
                </w14:textFill>
              </w:rPr>
            </w:pPr>
            <w:r>
              <w:rPr>
                <w:rFonts w:hint="default" w:ascii="Times New Roman" w:hAnsi="Times New Roman" w:eastAsia="Microsoft JhengHei" w:cs="Times New Roman"/>
                <w:b/>
                <w:color w:val="000000" w:themeColor="text1"/>
                <w:sz w:val="24"/>
                <w14:textFill>
                  <w14:solidFill>
                    <w14:schemeClr w14:val="tx1"/>
                  </w14:solidFill>
                </w14:textFill>
              </w:rPr>
              <w:t>批准单位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1843"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2409" w:type="dxa"/>
          </w:tcPr>
          <w:p>
            <w:pPr>
              <w:pStyle w:val="11"/>
              <w:rPr>
                <w:rFonts w:hint="default" w:ascii="Times New Roman" w:hAnsi="Times New Roman" w:cs="Times New Roman"/>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4644"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1843"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2409" w:type="dxa"/>
          </w:tcPr>
          <w:p>
            <w:pPr>
              <w:pStyle w:val="11"/>
              <w:rPr>
                <w:rFonts w:hint="default" w:ascii="Times New Roman" w:hAnsi="Times New Roman" w:cs="Times New Roman"/>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1843"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2409" w:type="dxa"/>
          </w:tcPr>
          <w:p>
            <w:pPr>
              <w:pStyle w:val="11"/>
              <w:rPr>
                <w:rFonts w:hint="default" w:ascii="Times New Roman" w:hAnsi="Times New Roman" w:cs="Times New Roman"/>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1843"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2409" w:type="dxa"/>
          </w:tcPr>
          <w:p>
            <w:pPr>
              <w:pStyle w:val="11"/>
              <w:rPr>
                <w:rFonts w:hint="default" w:ascii="Times New Roman" w:hAnsi="Times New Roman" w:cs="Times New Roman"/>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1843"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2409" w:type="dxa"/>
          </w:tcPr>
          <w:p>
            <w:pPr>
              <w:pStyle w:val="11"/>
              <w:rPr>
                <w:rFonts w:hint="default" w:ascii="Times New Roman" w:hAnsi="Times New Roman" w:cs="Times New Roman"/>
                <w:color w:val="000000" w:themeColor="text1"/>
                <w:sz w:val="22"/>
                <w14:textFill>
                  <w14:solidFill>
                    <w14:schemeClr w14:val="tx1"/>
                  </w14:solidFill>
                </w14:textFill>
              </w:rPr>
            </w:pPr>
          </w:p>
        </w:tc>
      </w:tr>
    </w:tbl>
    <w:p>
      <w:pPr>
        <w:spacing w:after="0"/>
        <w:rPr>
          <w:rFonts w:hint="default" w:ascii="Times New Roman" w:hAnsi="Times New Roman" w:cs="Times New Roman"/>
          <w:color w:val="000000" w:themeColor="text1"/>
          <w:sz w:val="22"/>
          <w14:textFill>
            <w14:solidFill>
              <w14:schemeClr w14:val="tx1"/>
            </w14:solidFill>
          </w14:textFill>
        </w:rPr>
        <w:sectPr>
          <w:pgSz w:w="11900" w:h="16840"/>
          <w:pgMar w:top="1600" w:right="1200" w:bottom="1120" w:left="1560" w:header="0" w:footer="935" w:gutter="0"/>
          <w:pgNumType w:fmt="decimal"/>
          <w:cols w:space="720" w:num="1"/>
        </w:sectPr>
      </w:pPr>
    </w:p>
    <w:p>
      <w:pPr>
        <w:pStyle w:val="4"/>
        <w:spacing w:before="4"/>
        <w:rPr>
          <w:rFonts w:hint="default" w:ascii="Times New Roman" w:hAnsi="Times New Roman" w:cs="Times New Roman"/>
          <w:color w:val="000000" w:themeColor="text1"/>
          <w:sz w:val="13"/>
          <w14:textFill>
            <w14:solidFill>
              <w14:schemeClr w14:val="tx1"/>
            </w14:solidFill>
          </w14:textFill>
        </w:r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pPr>
              <w:pStyle w:val="11"/>
              <w:spacing w:before="40"/>
              <w:ind w:left="107"/>
              <w:rPr>
                <w:rFonts w:hint="default" w:ascii="Times New Roman" w:hAnsi="Times New Roman" w:eastAsia="黑体" w:cs="Times New Roman"/>
                <w:color w:val="000000" w:themeColor="text1"/>
                <w:sz w:val="24"/>
                <w14:textFill>
                  <w14:solidFill>
                    <w14:schemeClr w14:val="tx1"/>
                  </w14:solidFill>
                </w14:textFill>
              </w:rPr>
            </w:pPr>
            <w:r>
              <w:rPr>
                <w:rFonts w:hint="eastAsia" w:ascii="Times New Roman" w:hAnsi="Times New Roman" w:eastAsia="黑体" w:cs="Times New Roman"/>
                <w:color w:val="000000" w:themeColor="text1"/>
                <w:sz w:val="24"/>
                <w:lang w:val="en-US" w:eastAsia="zh-CN"/>
                <w14:textFill>
                  <w14:solidFill>
                    <w14:schemeClr w14:val="tx1"/>
                  </w14:solidFill>
                </w14:textFill>
              </w:rPr>
              <w:t>选题</w:t>
            </w:r>
            <w:r>
              <w:rPr>
                <w:rFonts w:hint="default" w:ascii="Times New Roman" w:hAnsi="Times New Roman" w:eastAsia="黑体" w:cs="Times New Roman"/>
                <w:color w:val="000000" w:themeColor="text1"/>
                <w:sz w:val="24"/>
                <w14:textFill>
                  <w14:solidFill>
                    <w14:schemeClr w14:val="tx1"/>
                  </w14:solidFill>
                </w14:textFill>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2" w:hRule="atLeast"/>
        </w:trPr>
        <w:tc>
          <w:tcPr>
            <w:tcW w:w="8856" w:type="dxa"/>
          </w:tcPr>
          <w:p>
            <w:pPr>
              <w:pStyle w:val="11"/>
              <w:spacing w:before="63"/>
              <w:ind w:left="107"/>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（本课题研究的理论价值和实践意义，国内外研究现状分析，主要参考文献）</w:t>
            </w:r>
          </w:p>
        </w:tc>
      </w:tr>
    </w:tbl>
    <w:p>
      <w:pPr>
        <w:spacing w:after="0"/>
        <w:rPr>
          <w:rFonts w:hint="default" w:ascii="Times New Roman" w:hAnsi="Times New Roman" w:cs="Times New Roman"/>
          <w:color w:val="000000" w:themeColor="text1"/>
          <w:sz w:val="21"/>
          <w14:textFill>
            <w14:solidFill>
              <w14:schemeClr w14:val="tx1"/>
            </w14:solidFill>
          </w14:textFill>
        </w:rPr>
        <w:sectPr>
          <w:pgSz w:w="11900" w:h="16840"/>
          <w:pgMar w:top="1600" w:right="1200" w:bottom="1120" w:left="1560" w:header="0" w:footer="935" w:gutter="0"/>
          <w:pgNumType w:fmt="decimal"/>
          <w:cols w:space="720" w:num="1"/>
        </w:sectPr>
      </w:pPr>
    </w:p>
    <w:p>
      <w:pPr>
        <w:pStyle w:val="4"/>
        <w:spacing w:before="4"/>
        <w:rPr>
          <w:rFonts w:hint="default" w:ascii="Times New Roman" w:hAnsi="Times New Roman" w:cs="Times New Roman"/>
          <w:color w:val="000000" w:themeColor="text1"/>
          <w:sz w:val="13"/>
          <w14:textFill>
            <w14:solidFill>
              <w14:schemeClr w14:val="tx1"/>
            </w14:solidFill>
          </w14:textFill>
        </w:r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pPr>
              <w:pStyle w:val="11"/>
              <w:spacing w:before="40"/>
              <w:ind w:left="107"/>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研究方案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2" w:hRule="atLeast"/>
        </w:trPr>
        <w:tc>
          <w:tcPr>
            <w:tcW w:w="8856" w:type="dxa"/>
          </w:tcPr>
          <w:p>
            <w:pPr>
              <w:pStyle w:val="11"/>
              <w:spacing w:before="63"/>
              <w:ind w:left="107"/>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（研究目标、研究内容、研究方法、研究过程与步骤、预计完成的成果形式及最终完成时间）</w:t>
            </w:r>
          </w:p>
        </w:tc>
      </w:tr>
    </w:tbl>
    <w:p>
      <w:pPr>
        <w:spacing w:after="0"/>
        <w:rPr>
          <w:rFonts w:hint="default" w:ascii="Times New Roman" w:hAnsi="Times New Roman" w:cs="Times New Roman"/>
          <w:color w:val="000000" w:themeColor="text1"/>
          <w:sz w:val="21"/>
          <w14:textFill>
            <w14:solidFill>
              <w14:schemeClr w14:val="tx1"/>
            </w14:solidFill>
          </w14:textFill>
        </w:rPr>
        <w:sectPr>
          <w:pgSz w:w="11900" w:h="16840"/>
          <w:pgMar w:top="1600" w:right="1200" w:bottom="1200" w:left="1560" w:header="0" w:footer="935" w:gutter="0"/>
          <w:pgNumType w:fmt="decimal"/>
          <w:cols w:space="720" w:num="1"/>
        </w:sectPr>
      </w:pPr>
    </w:p>
    <w:p>
      <w:pPr>
        <w:pStyle w:val="4"/>
        <w:spacing w:before="10"/>
        <w:rPr>
          <w:rFonts w:hint="default" w:ascii="Times New Roman" w:hAnsi="Times New Roman" w:cs="Times New Roman"/>
          <w:color w:val="000000" w:themeColor="text1"/>
          <w:sz w:val="26"/>
          <w14:textFill>
            <w14:solidFill>
              <w14:schemeClr w14:val="tx1"/>
            </w14:solidFill>
          </w14:textFill>
        </w:r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pPr>
              <w:pStyle w:val="11"/>
              <w:spacing w:before="40"/>
              <w:ind w:left="107"/>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本课题拟解决的关键问题和特色创新之处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6" w:hRule="atLeast"/>
        </w:trPr>
        <w:tc>
          <w:tcPr>
            <w:tcW w:w="8856" w:type="dxa"/>
          </w:tcPr>
          <w:p>
            <w:pPr>
              <w:pStyle w:val="11"/>
              <w:rPr>
                <w:rFonts w:hint="default" w:ascii="Times New Roman" w:hAnsi="Times New Roman" w:cs="Times New Roman"/>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pPr>
              <w:pStyle w:val="11"/>
              <w:spacing w:before="40"/>
              <w:ind w:left="107"/>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完成研究的条件分析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1" w:hRule="atLeast"/>
        </w:trPr>
        <w:tc>
          <w:tcPr>
            <w:tcW w:w="8856" w:type="dxa"/>
          </w:tcPr>
          <w:p>
            <w:pPr>
              <w:pStyle w:val="11"/>
              <w:spacing w:before="63"/>
              <w:ind w:left="107"/>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（包括现有的研究工作基础、研究的外部条件、课题组人员结构、研究经费和设备等）</w:t>
            </w:r>
          </w:p>
        </w:tc>
      </w:tr>
    </w:tbl>
    <w:p>
      <w:pPr>
        <w:spacing w:after="0"/>
        <w:rPr>
          <w:rFonts w:hint="default" w:ascii="Times New Roman" w:hAnsi="Times New Roman" w:cs="Times New Roman"/>
          <w:color w:val="000000" w:themeColor="text1"/>
          <w:sz w:val="21"/>
          <w14:textFill>
            <w14:solidFill>
              <w14:schemeClr w14:val="tx1"/>
            </w14:solidFill>
          </w14:textFill>
        </w:rPr>
        <w:sectPr>
          <w:pgSz w:w="11900" w:h="16840"/>
          <w:pgMar w:top="1600" w:right="1200" w:bottom="1120" w:left="1560" w:header="0" w:footer="935" w:gutter="0"/>
          <w:pgNumType w:fmt="decimal"/>
          <w:cols w:space="720" w:num="1"/>
        </w:sect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32"/>
        <w:gridCol w:w="3270"/>
        <w:gridCol w:w="642"/>
        <w:gridCol w:w="683"/>
        <w:gridCol w:w="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gridSpan w:val="5"/>
          </w:tcPr>
          <w:p>
            <w:pPr>
              <w:pStyle w:val="11"/>
              <w:spacing w:before="40"/>
              <w:ind w:left="2299" w:right="2184"/>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申报人所在单位意见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7" w:hRule="atLeast"/>
        </w:trPr>
        <w:tc>
          <w:tcPr>
            <w:tcW w:w="3732" w:type="dxa"/>
            <w:tcBorders>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7"/>
              <w:rPr>
                <w:rFonts w:hint="default" w:ascii="Times New Roman" w:hAnsi="Times New Roman" w:cs="Times New Roman"/>
                <w:color w:val="000000" w:themeColor="text1"/>
                <w:sz w:val="23"/>
                <w14:textFill>
                  <w14:solidFill>
                    <w14:schemeClr w14:val="tx1"/>
                  </w14:solidFill>
                </w14:textFill>
              </w:rPr>
            </w:pPr>
          </w:p>
          <w:p>
            <w:pPr>
              <w:pStyle w:val="11"/>
              <w:spacing w:before="1"/>
              <w:ind w:left="633"/>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单位（盖章）</w:t>
            </w:r>
          </w:p>
        </w:tc>
        <w:tc>
          <w:tcPr>
            <w:tcW w:w="3270"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7"/>
              <w:rPr>
                <w:rFonts w:hint="default" w:ascii="Times New Roman" w:hAnsi="Times New Roman" w:cs="Times New Roman"/>
                <w:color w:val="000000" w:themeColor="text1"/>
                <w:sz w:val="23"/>
                <w14:textFill>
                  <w14:solidFill>
                    <w14:schemeClr w14:val="tx1"/>
                  </w14:solidFill>
                </w14:textFill>
              </w:rPr>
            </w:pPr>
          </w:p>
          <w:p>
            <w:pPr>
              <w:pStyle w:val="11"/>
              <w:spacing w:before="1"/>
              <w:ind w:left="1632"/>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负责人（签章）</w:t>
            </w:r>
          </w:p>
        </w:tc>
        <w:tc>
          <w:tcPr>
            <w:tcW w:w="642"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left="277"/>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年</w:t>
            </w:r>
          </w:p>
        </w:tc>
        <w:tc>
          <w:tcPr>
            <w:tcW w:w="683"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left="266"/>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月</w:t>
            </w:r>
          </w:p>
        </w:tc>
        <w:tc>
          <w:tcPr>
            <w:tcW w:w="529" w:type="dxa"/>
            <w:tcBorders>
              <w:lef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right="96"/>
              <w:jc w:val="right"/>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gridSpan w:val="5"/>
          </w:tcPr>
          <w:p>
            <w:pPr>
              <w:pStyle w:val="11"/>
              <w:spacing w:before="40"/>
              <w:ind w:left="2299" w:right="1806" w:rightChars="0"/>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湖南省职</w:t>
            </w:r>
            <w:r>
              <w:rPr>
                <w:rFonts w:hint="eastAsia" w:ascii="Times New Roman" w:hAnsi="Times New Roman" w:eastAsia="黑体" w:cs="Times New Roman"/>
                <w:color w:val="000000" w:themeColor="text1"/>
                <w:sz w:val="24"/>
                <w:lang w:val="en-US" w:eastAsia="zh-CN"/>
                <w14:textFill>
                  <w14:solidFill>
                    <w14:schemeClr w14:val="tx1"/>
                  </w14:solidFill>
                </w14:textFill>
              </w:rPr>
              <w:t>业教育与成人</w:t>
            </w:r>
            <w:r>
              <w:rPr>
                <w:rFonts w:hint="default" w:ascii="Times New Roman" w:hAnsi="Times New Roman" w:eastAsia="黑体" w:cs="Times New Roman"/>
                <w:color w:val="000000" w:themeColor="text1"/>
                <w:sz w:val="24"/>
                <w14:textFill>
                  <w14:solidFill>
                    <w14:schemeClr w14:val="tx1"/>
                  </w14:solidFill>
                </w14:textFill>
              </w:rPr>
              <w:t>教育学会学术委员</w:t>
            </w:r>
            <w:r>
              <w:rPr>
                <w:rFonts w:hint="eastAsia" w:ascii="Times New Roman" w:hAnsi="Times New Roman" w:eastAsia="黑体" w:cs="Times New Roman"/>
                <w:color w:val="000000" w:themeColor="text1"/>
                <w:sz w:val="24"/>
                <w:lang w:val="en-US" w:eastAsia="zh-CN"/>
                <w14:textFill>
                  <w14:solidFill>
                    <w14:schemeClr w14:val="tx1"/>
                  </w14:solidFill>
                </w14:textFill>
              </w:rPr>
              <w:t>会</w:t>
            </w:r>
            <w:r>
              <w:rPr>
                <w:rFonts w:hint="default" w:ascii="Times New Roman" w:hAnsi="Times New Roman" w:eastAsia="黑体" w:cs="Times New Roman"/>
                <w:color w:val="000000" w:themeColor="text1"/>
                <w:sz w:val="24"/>
                <w14:textFill>
                  <w14:solidFill>
                    <w14:schemeClr w14:val="tx1"/>
                  </w14:solidFill>
                </w14:textFill>
              </w:rPr>
              <w:t>复审意见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5" w:hRule="atLeast"/>
        </w:trPr>
        <w:tc>
          <w:tcPr>
            <w:tcW w:w="3732" w:type="dxa"/>
            <w:tcBorders>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6"/>
              <w:rPr>
                <w:rFonts w:hint="default" w:ascii="Times New Roman" w:hAnsi="Times New Roman" w:cs="Times New Roman"/>
                <w:color w:val="000000" w:themeColor="text1"/>
                <w:sz w:val="16"/>
                <w14:textFill>
                  <w14:solidFill>
                    <w14:schemeClr w14:val="tx1"/>
                  </w14:solidFill>
                </w14:textFill>
              </w:rPr>
            </w:pPr>
          </w:p>
          <w:p>
            <w:pPr>
              <w:pStyle w:val="11"/>
              <w:ind w:left="53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专家组成员签字：</w:t>
            </w:r>
          </w:p>
        </w:tc>
        <w:tc>
          <w:tcPr>
            <w:tcW w:w="3270" w:type="dxa"/>
            <w:tcBorders>
              <w:left w:val="nil"/>
              <w:right w:val="nil"/>
            </w:tcBorders>
          </w:tcPr>
          <w:p>
            <w:pPr>
              <w:pStyle w:val="11"/>
              <w:rPr>
                <w:rFonts w:hint="default" w:ascii="Times New Roman" w:hAnsi="Times New Roman" w:cs="Times New Roman"/>
                <w:color w:val="000000" w:themeColor="text1"/>
                <w:sz w:val="22"/>
                <w14:textFill>
                  <w14:solidFill>
                    <w14:schemeClr w14:val="tx1"/>
                  </w14:solidFill>
                </w14:textFill>
              </w:rPr>
            </w:pPr>
          </w:p>
        </w:tc>
        <w:tc>
          <w:tcPr>
            <w:tcW w:w="642"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163"/>
              <w:ind w:left="174"/>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年</w:t>
            </w:r>
          </w:p>
        </w:tc>
        <w:tc>
          <w:tcPr>
            <w:tcW w:w="683"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163"/>
              <w:ind w:left="163"/>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月</w:t>
            </w:r>
          </w:p>
        </w:tc>
        <w:tc>
          <w:tcPr>
            <w:tcW w:w="529" w:type="dxa"/>
            <w:tcBorders>
              <w:lef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163"/>
              <w:ind w:right="96"/>
              <w:jc w:val="right"/>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gridSpan w:val="5"/>
          </w:tcPr>
          <w:p>
            <w:pPr>
              <w:pStyle w:val="11"/>
              <w:spacing w:before="40"/>
              <w:ind w:left="2299" w:right="2187"/>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湖南省职业教育与成人教育学会终审意见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4" w:hRule="atLeast"/>
        </w:trPr>
        <w:tc>
          <w:tcPr>
            <w:tcW w:w="3732" w:type="dxa"/>
            <w:tcBorders>
              <w:right w:val="nil"/>
            </w:tcBorders>
          </w:tcPr>
          <w:p>
            <w:pPr>
              <w:pStyle w:val="11"/>
              <w:rPr>
                <w:rFonts w:hint="default" w:ascii="Times New Roman" w:hAnsi="Times New Roman" w:cs="Times New Roman"/>
                <w:color w:val="000000" w:themeColor="text1"/>
                <w:sz w:val="22"/>
                <w14:textFill>
                  <w14:solidFill>
                    <w14:schemeClr w14:val="tx1"/>
                  </w14:solidFill>
                </w14:textFill>
              </w:rPr>
            </w:pPr>
          </w:p>
        </w:tc>
        <w:tc>
          <w:tcPr>
            <w:tcW w:w="3270"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5"/>
              <w:rPr>
                <w:rFonts w:hint="default" w:ascii="Times New Roman" w:hAnsi="Times New Roman" w:cs="Times New Roman"/>
                <w:color w:val="000000" w:themeColor="text1"/>
                <w:sz w:val="23"/>
                <w14:textFill>
                  <w14:solidFill>
                    <w14:schemeClr w14:val="tx1"/>
                  </w14:solidFill>
                </w14:textFill>
              </w:rPr>
            </w:pPr>
          </w:p>
          <w:p>
            <w:pPr>
              <w:pStyle w:val="11"/>
              <w:ind w:left="1526"/>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负责人（签章）</w:t>
            </w:r>
          </w:p>
        </w:tc>
        <w:tc>
          <w:tcPr>
            <w:tcW w:w="642"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left="174"/>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年</w:t>
            </w:r>
          </w:p>
        </w:tc>
        <w:tc>
          <w:tcPr>
            <w:tcW w:w="683"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left="163"/>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月</w:t>
            </w:r>
          </w:p>
        </w:tc>
        <w:tc>
          <w:tcPr>
            <w:tcW w:w="529" w:type="dxa"/>
            <w:tcBorders>
              <w:lef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right="96"/>
              <w:jc w:val="right"/>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日</w:t>
            </w:r>
          </w:p>
        </w:tc>
      </w:tr>
    </w:tbl>
    <w:p>
      <w:pPr>
        <w:spacing w:after="0"/>
        <w:jc w:val="right"/>
        <w:rPr>
          <w:rFonts w:hint="default" w:ascii="Times New Roman" w:hAnsi="Times New Roman" w:cs="Times New Roman"/>
          <w:color w:val="000000" w:themeColor="text1"/>
          <w:sz w:val="21"/>
          <w14:textFill>
            <w14:solidFill>
              <w14:schemeClr w14:val="tx1"/>
            </w14:solidFill>
          </w14:textFill>
        </w:rPr>
        <w:sectPr>
          <w:pgSz w:w="11900" w:h="16840"/>
          <w:pgMar w:top="1440" w:right="1200" w:bottom="1120" w:left="1560" w:header="0" w:footer="935" w:gutter="0"/>
          <w:pgNumType w:fmt="decimal"/>
          <w:cols w:space="720" w:num="1"/>
        </w:sectPr>
      </w:pPr>
    </w:p>
    <w:p>
      <w:pPr>
        <w:spacing w:after="0"/>
        <w:rPr>
          <w:rFonts w:hint="default" w:ascii="Times New Roman" w:hAnsi="Times New Roman" w:cs="Times New Roman"/>
          <w:color w:val="000000" w:themeColor="text1"/>
          <w:sz w:val="20"/>
          <w14:textFill>
            <w14:solidFill>
              <w14:schemeClr w14:val="tx1"/>
            </w14:solidFill>
          </w14:textFill>
        </w:rPr>
        <w:sectPr>
          <w:footerReference r:id="rId4" w:type="default"/>
          <w:pgSz w:w="16840" w:h="11900" w:orient="landscape"/>
          <w:pgMar w:top="1100" w:right="1220" w:bottom="280" w:left="1220" w:header="0" w:footer="0" w:gutter="0"/>
          <w:pgNumType w:fmt="decimal"/>
          <w:cols w:space="720" w:num="1"/>
        </w:sectPr>
      </w:pPr>
    </w:p>
    <w:p>
      <w:pPr>
        <w:pStyle w:val="4"/>
        <w:spacing w:before="41"/>
        <w:rPr>
          <w:rFonts w:hint="default" w:ascii="黑体" w:hAnsi="黑体" w:eastAsia="黑体" w:cs="黑体"/>
          <w:color w:val="000000" w:themeColor="text1"/>
          <w:sz w:val="32"/>
          <w:szCs w:val="32"/>
          <w14:textFill>
            <w14:solidFill>
              <w14:schemeClr w14:val="tx1"/>
            </w14:solidFill>
          </w14:textFill>
        </w:rPr>
      </w:pPr>
      <w:r>
        <w:rPr>
          <w:rFonts w:hint="default" w:ascii="黑体" w:hAnsi="黑体" w:eastAsia="黑体" w:cs="黑体"/>
          <w:color w:val="000000" w:themeColor="text1"/>
          <w:sz w:val="32"/>
          <w:szCs w:val="32"/>
          <w14:textFill>
            <w14:solidFill>
              <w14:schemeClr w14:val="tx1"/>
            </w14:solidFill>
          </w14:textFill>
        </w:rPr>
        <w:t>附件3</w:t>
      </w:r>
    </w:p>
    <w:p>
      <w:pPr>
        <w:pStyle w:val="4"/>
        <w:spacing w:before="2"/>
        <w:rPr>
          <w:rFonts w:hint="default" w:ascii="Times New Roman" w:hAnsi="Times New Roman" w:cs="Times New Roman"/>
          <w:color w:val="000000" w:themeColor="text1"/>
          <w:sz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column"/>
      </w:r>
    </w:p>
    <w:p>
      <w:pPr>
        <w:pStyle w:val="2"/>
        <w:ind w:left="17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w:t>
      </w:r>
      <w:r>
        <w:rPr>
          <w:rFonts w:hint="default" w:ascii="Times New Roman" w:hAnsi="Times New Roman" w:eastAsia="宋体" w:cs="Times New Roman"/>
          <w:color w:val="000000" w:themeColor="text1"/>
          <w:lang w:val="en-US" w:eastAsia="zh-CN"/>
          <w14:textFill>
            <w14:solidFill>
              <w14:schemeClr w14:val="tx1"/>
            </w14:solidFill>
          </w14:textFill>
        </w:rPr>
        <w:t>21-2022</w:t>
      </w:r>
      <w:r>
        <w:rPr>
          <w:rFonts w:hint="default" w:ascii="Times New Roman" w:hAnsi="Times New Roman" w:cs="Times New Roman"/>
          <w:color w:val="000000" w:themeColor="text1"/>
          <w14:textFill>
            <w14:solidFill>
              <w14:schemeClr w14:val="tx1"/>
            </w14:solidFill>
          </w14:textFill>
        </w:rPr>
        <w:t xml:space="preserve"> 年度湖南省职业教育与成人教育学会科研规划课题申报汇总表</w:t>
      </w:r>
    </w:p>
    <w:p>
      <w:pPr>
        <w:spacing w:after="0"/>
        <w:rPr>
          <w:rFonts w:hint="default" w:ascii="Times New Roman" w:hAnsi="Times New Roman" w:cs="Times New Roman"/>
          <w:color w:val="000000" w:themeColor="text1"/>
          <w14:textFill>
            <w14:solidFill>
              <w14:schemeClr w14:val="tx1"/>
            </w14:solidFill>
          </w14:textFill>
        </w:rPr>
        <w:sectPr>
          <w:type w:val="continuous"/>
          <w:pgSz w:w="16840" w:h="11900" w:orient="landscape"/>
          <w:pgMar w:top="1600" w:right="1220" w:bottom="280" w:left="1220" w:header="720" w:footer="720" w:gutter="0"/>
          <w:pgNumType w:fmt="decimal"/>
          <w:cols w:equalWidth="0" w:num="2">
            <w:col w:w="1195" w:space="40"/>
            <w:col w:w="13165"/>
          </w:cols>
        </w:sectPr>
      </w:pPr>
    </w:p>
    <w:p>
      <w:pPr>
        <w:tabs>
          <w:tab w:val="left" w:pos="3524"/>
          <w:tab w:val="left" w:pos="7228"/>
          <w:tab w:val="left" w:pos="7583"/>
          <w:tab w:val="left" w:pos="11010"/>
          <w:tab w:val="left" w:pos="11365"/>
          <w:tab w:val="left" w:pos="12961"/>
          <w:tab w:val="left" w:pos="13799"/>
        </w:tabs>
        <w:spacing w:before="132"/>
        <w:ind w:left="301" w:right="0" w:firstLine="0"/>
        <w:jc w:val="left"/>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推荐单位</w:t>
      </w:r>
      <w:r>
        <w:rPr>
          <w:rFonts w:hint="default" w:ascii="Times New Roman" w:hAnsi="Times New Roman" w:cs="Times New Roman"/>
          <w:color w:val="000000" w:themeColor="text1"/>
          <w:sz w:val="28"/>
          <w:u w:val="single"/>
          <w14:textFill>
            <w14:solidFill>
              <w14:schemeClr w14:val="tx1"/>
            </w14:solidFill>
          </w14:textFill>
        </w:rPr>
        <w:t xml:space="preserve"> </w:t>
      </w:r>
      <w:r>
        <w:rPr>
          <w:rFonts w:hint="default" w:ascii="Times New Roman" w:hAnsi="Times New Roman" w:cs="Times New Roman"/>
          <w:color w:val="000000" w:themeColor="text1"/>
          <w:sz w:val="28"/>
          <w:u w:val="single"/>
          <w14:textFill>
            <w14:solidFill>
              <w14:schemeClr w14:val="tx1"/>
            </w14:solidFill>
          </w14:textFill>
        </w:rPr>
        <w:tab/>
      </w:r>
      <w:r>
        <w:rPr>
          <w:rFonts w:hint="default" w:ascii="Times New Roman" w:hAnsi="Times New Roman" w:cs="Times New Roman"/>
          <w:color w:val="000000" w:themeColor="text1"/>
          <w:sz w:val="28"/>
          <w:u w:val="single"/>
          <w14:textFill>
            <w14:solidFill>
              <w14:schemeClr w14:val="tx1"/>
            </w14:solidFill>
          </w14:textFill>
        </w:rPr>
        <w:t>（</w:t>
      </w:r>
      <w:r>
        <w:rPr>
          <w:rFonts w:hint="default" w:ascii="Times New Roman" w:hAnsi="Times New Roman" w:cs="Times New Roman"/>
          <w:color w:val="000000" w:themeColor="text1"/>
          <w:spacing w:val="-3"/>
          <w:sz w:val="28"/>
          <w14:textFill>
            <w14:solidFill>
              <w14:schemeClr w14:val="tx1"/>
            </w14:solidFill>
          </w14:textFill>
        </w:rPr>
        <w:t>盖</w:t>
      </w:r>
      <w:r>
        <w:rPr>
          <w:rFonts w:hint="default" w:ascii="Times New Roman" w:hAnsi="Times New Roman" w:cs="Times New Roman"/>
          <w:color w:val="000000" w:themeColor="text1"/>
          <w:sz w:val="28"/>
          <w14:textFill>
            <w14:solidFill>
              <w14:schemeClr w14:val="tx1"/>
            </w14:solidFill>
          </w14:textFill>
        </w:rPr>
        <w:t>章）</w:t>
      </w:r>
      <w:r>
        <w:rPr>
          <w:rFonts w:hint="default" w:ascii="Times New Roman" w:hAnsi="Times New Roman" w:cs="Times New Roman"/>
          <w:color w:val="000000" w:themeColor="text1"/>
          <w:spacing w:val="-2"/>
          <w:sz w:val="28"/>
          <w14:textFill>
            <w14:solidFill>
              <w14:schemeClr w14:val="tx1"/>
            </w14:solidFill>
          </w14:textFill>
        </w:rPr>
        <w:t xml:space="preserve"> </w:t>
      </w:r>
      <w:r>
        <w:rPr>
          <w:rFonts w:hint="default" w:ascii="Times New Roman" w:hAnsi="Times New Roman" w:cs="Times New Roman"/>
          <w:color w:val="000000" w:themeColor="text1"/>
          <w:sz w:val="28"/>
          <w14:textFill>
            <w14:solidFill>
              <w14:schemeClr w14:val="tx1"/>
            </w14:solidFill>
          </w14:textFill>
        </w:rPr>
        <w:t>联系人</w:t>
      </w:r>
      <w:r>
        <w:rPr>
          <w:rFonts w:hint="default" w:ascii="Times New Roman" w:hAnsi="Times New Roman" w:cs="Times New Roman"/>
          <w:color w:val="000000" w:themeColor="text1"/>
          <w:sz w:val="28"/>
          <w:u w:val="single"/>
          <w14:textFill>
            <w14:solidFill>
              <w14:schemeClr w14:val="tx1"/>
            </w14:solidFill>
          </w14:textFill>
        </w:rPr>
        <w:t xml:space="preserve"> </w:t>
      </w:r>
      <w:r>
        <w:rPr>
          <w:rFonts w:hint="default" w:ascii="Times New Roman" w:hAnsi="Times New Roman" w:cs="Times New Roman"/>
          <w:color w:val="000000" w:themeColor="text1"/>
          <w:sz w:val="28"/>
          <w:u w:val="single"/>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联系电话</w:t>
      </w:r>
      <w:r>
        <w:rPr>
          <w:rFonts w:hint="default" w:ascii="Times New Roman" w:hAnsi="Times New Roman" w:cs="Times New Roman"/>
          <w:color w:val="000000" w:themeColor="text1"/>
          <w:sz w:val="28"/>
          <w:u w:val="single"/>
          <w14:textFill>
            <w14:solidFill>
              <w14:schemeClr w14:val="tx1"/>
            </w14:solidFill>
          </w14:textFill>
        </w:rPr>
        <w:t xml:space="preserve"> </w:t>
      </w:r>
      <w:r>
        <w:rPr>
          <w:rFonts w:hint="default" w:ascii="Times New Roman" w:hAnsi="Times New Roman" w:cs="Times New Roman"/>
          <w:color w:val="000000" w:themeColor="text1"/>
          <w:sz w:val="28"/>
          <w:u w:val="single"/>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20</w:t>
      </w:r>
      <w:r>
        <w:rPr>
          <w:rFonts w:hint="default" w:ascii="Times New Roman" w:hAnsi="Times New Roman" w:cs="Times New Roman"/>
          <w:color w:val="000000" w:themeColor="text1"/>
          <w:sz w:val="28"/>
          <w:lang w:val="en-US" w:eastAsia="zh-CN"/>
          <w14:textFill>
            <w14:solidFill>
              <w14:schemeClr w14:val="tx1"/>
            </w14:solidFill>
          </w14:textFill>
        </w:rPr>
        <w:t>21</w:t>
      </w:r>
      <w:r>
        <w:rPr>
          <w:rFonts w:hint="default" w:ascii="Times New Roman" w:hAnsi="Times New Roman" w:cs="Times New Roman"/>
          <w:color w:val="000000" w:themeColor="text1"/>
          <w:spacing w:val="-84"/>
          <w:sz w:val="28"/>
          <w14:textFill>
            <w14:solidFill>
              <w14:schemeClr w14:val="tx1"/>
            </w14:solidFill>
          </w14:textFill>
        </w:rPr>
        <w:t xml:space="preserve"> </w:t>
      </w:r>
      <w:r>
        <w:rPr>
          <w:rFonts w:hint="default" w:ascii="Times New Roman" w:hAnsi="Times New Roman" w:cs="Times New Roman"/>
          <w:color w:val="000000" w:themeColor="text1"/>
          <w:sz w:val="28"/>
          <w14:textFill>
            <w14:solidFill>
              <w14:schemeClr w14:val="tx1"/>
            </w14:solidFill>
          </w14:textFill>
        </w:rPr>
        <w:t>年</w:t>
      </w:r>
      <w:r>
        <w:rPr>
          <w:rFonts w:hint="default" w:ascii="Times New Roman" w:hAnsi="Times New Roman" w:cs="Times New Roman"/>
          <w:color w:val="000000" w:themeColor="text1"/>
          <w:sz w:val="28"/>
          <w:u w:val="single"/>
          <w14:textFill>
            <w14:solidFill>
              <w14:schemeClr w14:val="tx1"/>
            </w14:solidFill>
          </w14:textFill>
        </w:rPr>
        <w:t xml:space="preserve"> </w:t>
      </w:r>
      <w:r>
        <w:rPr>
          <w:rFonts w:hint="default" w:ascii="Times New Roman" w:hAnsi="Times New Roman" w:cs="Times New Roman"/>
          <w:color w:val="000000" w:themeColor="text1"/>
          <w:sz w:val="28"/>
          <w:u w:val="single"/>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月</w:t>
      </w:r>
      <w:r>
        <w:rPr>
          <w:rFonts w:hint="default" w:ascii="Times New Roman" w:hAnsi="Times New Roman" w:cs="Times New Roman"/>
          <w:color w:val="000000" w:themeColor="text1"/>
          <w:sz w:val="28"/>
          <w:u w:val="single"/>
          <w14:textFill>
            <w14:solidFill>
              <w14:schemeClr w14:val="tx1"/>
            </w14:solidFill>
          </w14:textFill>
        </w:rPr>
        <w:t xml:space="preserve"> </w:t>
      </w:r>
      <w:r>
        <w:rPr>
          <w:rFonts w:hint="default" w:ascii="Times New Roman" w:hAnsi="Times New Roman" w:cs="Times New Roman"/>
          <w:color w:val="000000" w:themeColor="text1"/>
          <w:sz w:val="28"/>
          <w:u w:val="single"/>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日</w:t>
      </w:r>
    </w:p>
    <w:p>
      <w:pPr>
        <w:pStyle w:val="4"/>
        <w:spacing w:before="4"/>
        <w:rPr>
          <w:rFonts w:hint="default" w:ascii="Times New Roman" w:hAnsi="Times New Roman" w:cs="Times New Roman"/>
          <w:color w:val="000000" w:themeColor="text1"/>
          <w:sz w:val="10"/>
          <w14:textFill>
            <w14:solidFill>
              <w14:schemeClr w14:val="tx1"/>
            </w14:solidFill>
          </w14:textFill>
        </w:rPr>
      </w:pPr>
    </w:p>
    <w:tbl>
      <w:tblPr>
        <w:tblStyle w:val="7"/>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1"/>
        <w:gridCol w:w="3168"/>
        <w:gridCol w:w="1682"/>
        <w:gridCol w:w="3242"/>
        <w:gridCol w:w="1795"/>
        <w:gridCol w:w="1800"/>
        <w:gridCol w:w="1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31" w:type="dxa"/>
          </w:tcPr>
          <w:p>
            <w:pPr>
              <w:pStyle w:val="11"/>
              <w:spacing w:before="132"/>
              <w:ind w:left="182"/>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序号</w:t>
            </w:r>
          </w:p>
        </w:tc>
        <w:tc>
          <w:tcPr>
            <w:tcW w:w="3168" w:type="dxa"/>
          </w:tcPr>
          <w:p>
            <w:pPr>
              <w:pStyle w:val="11"/>
              <w:spacing w:before="132"/>
              <w:ind w:left="1022"/>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课题名称</w:t>
            </w:r>
          </w:p>
        </w:tc>
        <w:tc>
          <w:tcPr>
            <w:tcW w:w="1682" w:type="dxa"/>
          </w:tcPr>
          <w:p>
            <w:pPr>
              <w:pStyle w:val="11"/>
              <w:spacing w:before="132"/>
              <w:ind w:left="141"/>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课题负责人</w:t>
            </w:r>
          </w:p>
        </w:tc>
        <w:tc>
          <w:tcPr>
            <w:tcW w:w="3242" w:type="dxa"/>
          </w:tcPr>
          <w:p>
            <w:pPr>
              <w:pStyle w:val="11"/>
              <w:spacing w:before="132"/>
              <w:ind w:left="780"/>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主要研究人员</w:t>
            </w:r>
          </w:p>
        </w:tc>
        <w:tc>
          <w:tcPr>
            <w:tcW w:w="1795" w:type="dxa"/>
          </w:tcPr>
          <w:p>
            <w:pPr>
              <w:pStyle w:val="11"/>
              <w:spacing w:before="132"/>
              <w:ind w:left="334"/>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联系电话</w:t>
            </w:r>
          </w:p>
        </w:tc>
        <w:tc>
          <w:tcPr>
            <w:tcW w:w="1800" w:type="dxa"/>
          </w:tcPr>
          <w:p>
            <w:pPr>
              <w:pStyle w:val="11"/>
              <w:spacing w:before="132"/>
              <w:ind w:left="339"/>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电子邮箱</w:t>
            </w:r>
          </w:p>
        </w:tc>
        <w:tc>
          <w:tcPr>
            <w:tcW w:w="1555" w:type="dxa"/>
          </w:tcPr>
          <w:p>
            <w:pPr>
              <w:pStyle w:val="11"/>
              <w:spacing w:before="132"/>
              <w:ind w:left="497"/>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bl>
    <w:p>
      <w:pPr>
        <w:spacing w:before="143"/>
        <w:ind w:left="220" w:right="0" w:firstLine="0"/>
        <w:jc w:val="left"/>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备注：推荐单位名称需与公章一致。</w:t>
      </w:r>
    </w:p>
    <w:p>
      <w:pPr>
        <w:pStyle w:val="4"/>
        <w:rPr>
          <w:rFonts w:hint="default" w:ascii="Times New Roman" w:hAnsi="Times New Roman" w:cs="Times New Roman"/>
          <w:color w:val="000000" w:themeColor="text1"/>
          <w:sz w:val="20"/>
          <w14:textFill>
            <w14:solidFill>
              <w14:schemeClr w14:val="tx1"/>
            </w14:solidFill>
          </w14:textFill>
        </w:rPr>
      </w:pPr>
    </w:p>
    <w:p>
      <w:pPr>
        <w:pStyle w:val="4"/>
        <w:rPr>
          <w:rFonts w:hint="default" w:ascii="Times New Roman" w:hAnsi="Times New Roman" w:cs="Times New Roman"/>
          <w:color w:val="000000" w:themeColor="text1"/>
          <w:sz w:val="20"/>
          <w14:textFill>
            <w14:solidFill>
              <w14:schemeClr w14:val="tx1"/>
            </w14:solidFill>
          </w14:textFill>
        </w:rPr>
      </w:pPr>
    </w:p>
    <w:p>
      <w:pPr>
        <w:pStyle w:val="4"/>
        <w:rPr>
          <w:rFonts w:hint="default" w:ascii="Times New Roman" w:hAnsi="Times New Roman" w:cs="Times New Roman"/>
          <w:color w:val="000000" w:themeColor="text1"/>
          <w:sz w:val="20"/>
          <w14:textFill>
            <w14:solidFill>
              <w14:schemeClr w14:val="tx1"/>
            </w14:solidFill>
          </w14:textFill>
        </w:rPr>
      </w:pPr>
    </w:p>
    <w:p>
      <w:pPr>
        <w:pStyle w:val="4"/>
        <w:spacing w:before="10"/>
        <w:rPr>
          <w:rFonts w:hint="default" w:ascii="Times New Roman" w:hAnsi="Times New Roman" w:cs="Times New Roman"/>
          <w:color w:val="000000" w:themeColor="text1"/>
          <w:sz w:val="14"/>
          <w14:textFill>
            <w14:solidFill>
              <w14:schemeClr w14:val="tx1"/>
            </w14:solidFill>
          </w14:textFill>
        </w:rPr>
      </w:pPr>
    </w:p>
    <w:p>
      <w:pPr>
        <w:spacing w:before="100"/>
        <w:ind w:left="7088" w:right="7089" w:firstLine="0"/>
        <w:jc w:val="center"/>
        <w:rPr>
          <w:rFonts w:hint="default" w:ascii="Times New Roman" w:hAnsi="Times New Roman" w:cs="Times New Roman"/>
          <w:color w:val="000000" w:themeColor="text1"/>
          <w:sz w:val="18"/>
          <w14:textFill>
            <w14:solidFill>
              <w14:schemeClr w14:val="tx1"/>
            </w14:solidFill>
          </w14:textFill>
        </w:rPr>
      </w:pPr>
    </w:p>
    <w:p>
      <w:pPr>
        <w:spacing w:before="100"/>
        <w:ind w:left="7088" w:right="7089" w:firstLine="0"/>
        <w:jc w:val="center"/>
        <w:rPr>
          <w:rFonts w:hint="default" w:ascii="Times New Roman" w:hAnsi="Times New Roman" w:cs="Times New Roman"/>
          <w:color w:val="000000" w:themeColor="text1"/>
          <w:sz w:val="18"/>
          <w14:textFill>
            <w14:solidFill>
              <w14:schemeClr w14:val="tx1"/>
            </w14:solidFill>
          </w14:textFill>
        </w:rPr>
      </w:pPr>
    </w:p>
    <w:p>
      <w:pPr>
        <w:spacing w:before="100"/>
        <w:ind w:left="7088" w:right="7089" w:firstLine="0"/>
        <w:jc w:val="center"/>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000000" w:themeColor="text1"/>
          <w:sz w:val="18"/>
          <w14:textFill>
            <w14:solidFill>
              <w14:schemeClr w14:val="tx1"/>
            </w14:solidFill>
          </w14:textFill>
        </w:rPr>
        <w:t>14</w:t>
      </w:r>
    </w:p>
    <w:sectPr>
      <w:type w:val="continuous"/>
      <w:pgSz w:w="16840" w:h="11900" w:orient="landscape"/>
      <w:pgMar w:top="1600" w:right="1220" w:bottom="280" w:left="12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9908540</wp:posOffset>
              </wp:positionV>
              <wp:extent cx="167005" cy="1651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7005" cy="165100"/>
                      </a:xfrm>
                      <a:prstGeom prst="rect">
                        <a:avLst/>
                      </a:prstGeom>
                      <a:noFill/>
                      <a:ln>
                        <a:noFill/>
                      </a:ln>
                    </wps:spPr>
                    <wps:txbx>
                      <w:txbxContent>
                        <w:p>
                          <w:pPr>
                            <w:spacing w:before="20"/>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top:780.2pt;height:13pt;width:13.15pt;mso-position-horizontal:center;mso-position-horizontal-relative:margin;mso-position-vertical-relative:page;z-index:251659264;mso-width-relative:page;mso-height-relative:page;" filled="f" stroked="f" coordsize="21600,21600" o:gfxdata="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GAN5T2wAAAA0BAAAPAAAAAAAA&#10;AAEAIAAAACIAAABkcnMvZG93bnJldi54bWxQSwECFAAUAAAACACHTuJA/eM6P50BAAAjAwAADgAA&#10;AAAAAAABACAAAAAqAQAAZHJzL2Uyb0RvYy54bWxQSwUGAAAAAAYABgBZAQAAOQUAAAAA&#10;">
              <v:fill on="f" focussize="0,0"/>
              <v:stroke on="f"/>
              <v:imagedata o:title=""/>
              <o:lock v:ext="edit" aspectratio="f"/>
              <v:textbox inset="0mm,0mm,0mm,0mm">
                <w:txbxContent>
                  <w:p>
                    <w:pPr>
                      <w:spacing w:before="20"/>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A3008"/>
    <w:multiLevelType w:val="singleLevel"/>
    <w:tmpl w:val="C98A300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embedSystemFonts/>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F1524"/>
    <w:rsid w:val="095D018C"/>
    <w:rsid w:val="0D6830B1"/>
    <w:rsid w:val="13461B96"/>
    <w:rsid w:val="2236594F"/>
    <w:rsid w:val="446B51A5"/>
    <w:rsid w:val="4FF5300C"/>
    <w:rsid w:val="51D83677"/>
    <w:rsid w:val="549439BC"/>
    <w:rsid w:val="56095A6D"/>
    <w:rsid w:val="59054CD2"/>
    <w:rsid w:val="59A4253B"/>
    <w:rsid w:val="5B42287D"/>
    <w:rsid w:val="5B973916"/>
    <w:rsid w:val="66051B12"/>
    <w:rsid w:val="6E9C0FF9"/>
    <w:rsid w:val="72B86306"/>
    <w:rsid w:val="76CD42A5"/>
    <w:rsid w:val="7BD606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outlineLvl w:val="1"/>
    </w:pPr>
    <w:rPr>
      <w:rFonts w:ascii="Microsoft JhengHei" w:hAnsi="Microsoft JhengHei" w:eastAsia="Microsoft JhengHei" w:cs="Microsoft JhengHei"/>
      <w:b/>
      <w:bCs/>
      <w:sz w:val="36"/>
      <w:szCs w:val="36"/>
      <w:lang w:val="zh-CN" w:eastAsia="zh-CN" w:bidi="zh-CN"/>
    </w:rPr>
  </w:style>
  <w:style w:type="paragraph" w:styleId="3">
    <w:name w:val="heading 2"/>
    <w:basedOn w:val="1"/>
    <w:next w:val="1"/>
    <w:qFormat/>
    <w:uiPriority w:val="1"/>
    <w:pPr>
      <w:ind w:right="355"/>
      <w:jc w:val="center"/>
      <w:outlineLvl w:val="2"/>
    </w:pPr>
    <w:rPr>
      <w:rFonts w:ascii="宋体" w:hAnsi="宋体" w:eastAsia="宋体" w:cs="宋体"/>
      <w:sz w:val="32"/>
      <w:szCs w:val="3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0"/>
      <w:szCs w:val="30"/>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40"/>
      <w:ind w:left="1293" w:hanging="454"/>
    </w:pPr>
    <w:rPr>
      <w:rFonts w:ascii="宋体" w:hAnsi="宋体" w:eastAsia="宋体" w:cs="宋体"/>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2021-03-02T07:30:00Z</dcterms:created>
  <dc:creator>Administrator</dc:creator>
  <cp:lastModifiedBy>教科院文印室</cp:lastModifiedBy>
  <cp:lastPrinted>2021-04-01T02:12:28Z</cp:lastPrinted>
  <dcterms:modified xsi:type="dcterms:W3CDTF">2021-04-01T02:12:40Z</dcterms:modified>
  <dc:title>（3号）2018年学会课题申报通知518.docx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pdfFactory Pro www.fineprint.cn</vt:lpwstr>
  </property>
  <property fmtid="{D5CDD505-2E9C-101B-9397-08002B2CF9AE}" pid="4" name="LastSaved">
    <vt:filetime>2021-03-02T00:00:00Z</vt:filetime>
  </property>
  <property fmtid="{D5CDD505-2E9C-101B-9397-08002B2CF9AE}" pid="5" name="KSOSaveFontToCloudKey">
    <vt:lpwstr>909130725_cloud</vt:lpwstr>
  </property>
  <property fmtid="{D5CDD505-2E9C-101B-9397-08002B2CF9AE}" pid="6" name="KSOProductBuildVer">
    <vt:lpwstr>2052-11.3.0.9228</vt:lpwstr>
  </property>
  <property fmtid="{D5CDD505-2E9C-101B-9397-08002B2CF9AE}" pid="7" name="ICV">
    <vt:lpwstr>AABDB047114742E9B559568E4D700FC0</vt:lpwstr>
  </property>
</Properties>
</file>