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  <w:t>娄底职业技术学院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 w:bidi="ar"/>
        </w:rPr>
        <w:t>2023年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  <w:t>公开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 w:bidi="ar"/>
        </w:rPr>
        <w:t>选调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  <w:t>专业技术人员岗位计划与要求一览表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79"/>
        <w:gridCol w:w="1238"/>
        <w:gridCol w:w="1184"/>
        <w:gridCol w:w="2781"/>
        <w:gridCol w:w="3666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696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计划数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学位要求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3666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169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农业农艺教师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278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40岁及以下（198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日以后出生）</w:t>
            </w:r>
          </w:p>
        </w:tc>
        <w:tc>
          <w:tcPr>
            <w:tcW w:w="366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农业（农村发展）、农艺与种业硕士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具有3年及以上基层工作经历，服务期不少于3年</w:t>
            </w:r>
          </w:p>
        </w:tc>
      </w:tr>
    </w:tbl>
    <w:p>
      <w:r>
        <w:rPr>
          <w:rFonts w:hint="eastAsia" w:ascii="仿宋" w:hAnsi="仿宋" w:eastAsia="仿宋" w:cs="仿宋"/>
          <w:color w:val="000000"/>
        </w:rPr>
        <w:t>备注：1.以上岗位所要求的专业参照《湖南</w:t>
      </w:r>
      <w:r>
        <w:rPr>
          <w:rFonts w:hint="eastAsia" w:ascii="仿宋" w:hAnsi="仿宋" w:eastAsia="仿宋" w:cs="仿宋"/>
          <w:color w:val="000000"/>
          <w:lang w:eastAsia="zh-CN"/>
        </w:rPr>
        <w:t>省2023年</w:t>
      </w:r>
      <w:r>
        <w:rPr>
          <w:rFonts w:hint="eastAsia" w:ascii="仿宋" w:hAnsi="仿宋" w:eastAsia="仿宋" w:cs="仿宋"/>
          <w:color w:val="000000"/>
        </w:rPr>
        <w:t>考试录用公务员专业指导目录》，该目录没有的专业，则参照《教育部专业目录》。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YTAzOGU1ZDRmYWQzZjQwNGQzOWY1MjVmODA5ZjIifQ=="/>
  </w:docVars>
  <w:rsids>
    <w:rsidRoot w:val="00000000"/>
    <w:rsid w:val="4576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2023-10-19T10:14:41Z</dcterms:created>
  <dc:creator>Administrator</dc:creator>
  <cp:lastModifiedBy>~～</cp:lastModifiedBy>
  <dcterms:modified xsi:type="dcterms:W3CDTF">2023-10-19T10:16:10Z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168A3F89937F459295A00D62CCB9E98B_12</vt:lpwstr>
  </property>
</Properties>
</file>