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附件2 ：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采购明细表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03"/>
        <w:gridCol w:w="467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包含服务内容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十八洞学习2天</w:t>
            </w:r>
          </w:p>
        </w:tc>
        <w:tc>
          <w:tcPr>
            <w:tcW w:w="46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往返车2辆（45座车）6000*2=12000（含随行工作人员工资和公司管理费）；住宿70*78（含2名司机）=5460；餐：100*78=7800；环保车20*76=1520；教学场地费2224，教师课时费3600元；保险20*76=1520.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31424元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湘阴文谊村学习1天</w:t>
            </w:r>
          </w:p>
        </w:tc>
        <w:tc>
          <w:tcPr>
            <w:tcW w:w="46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往返车：2900*2=5800（含随行人员工资），餐：60*78=4680元，场地费：1200元，教师课时费2000元，保险：10*76=760；公司管理费1560元。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0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衡阳梅花村学习1天</w:t>
            </w:r>
          </w:p>
        </w:tc>
        <w:tc>
          <w:tcPr>
            <w:tcW w:w="46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往返车：2600*2=5200元（含随行人员工资），餐：60*78=4680；场地费：1000元，教师课时费2000元，保险：10*76=760，公司管理费1560元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46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65284元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参与人数：76人。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701" w:right="1417" w:bottom="1417" w:left="1701" w:header="0" w:footer="850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jdjNWMyZDg2ZWQ5NmJiNmFhY2ZlYjE5NzQzZjkifQ=="/>
  </w:docVars>
  <w:rsids>
    <w:rsidRoot w:val="11037012"/>
    <w:rsid w:val="00D92787"/>
    <w:rsid w:val="11037012"/>
    <w:rsid w:val="4F894C16"/>
    <w:rsid w:val="55B174B2"/>
    <w:rsid w:val="72AC1CC9"/>
    <w:rsid w:val="7762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2"/>
    </w:pPr>
    <w:rPr>
      <w:rFonts w:ascii="Calibri" w:hAnsi="Calibri" w:eastAsia="仿宋" w:cs="Times New Roman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2023-11-20T08:38:00Z</dcterms:created>
  <dc:creator>金桂子</dc:creator>
  <cp:lastModifiedBy>金桂子</cp:lastModifiedBy>
  <dcterms:modified xsi:type="dcterms:W3CDTF">2023-11-20T09:27:11Z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C0DA1C4A72F9413BB8F62815B5AD3C1D_13</vt:lpwstr>
  </property>
</Properties>
</file>