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F647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bCs/>
          <w:sz w:val="52"/>
          <w:szCs w:val="52"/>
          <w:lang w:val="en-US" w:eastAsia="zh-CN"/>
        </w:rPr>
      </w:pPr>
    </w:p>
    <w:p w14:paraId="767C0453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bCs/>
          <w:sz w:val="52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52"/>
          <w:szCs w:val="52"/>
          <w:lang w:val="en-US" w:eastAsia="zh-CN"/>
        </w:rPr>
        <w:t>娄底职业技术学院综合校区学生公寓3、4栋一楼阳台新安装铝合金窗项目</w:t>
      </w:r>
    </w:p>
    <w:p w14:paraId="7D9E0677">
      <w:pPr>
        <w:pStyle w:val="3"/>
        <w:rPr>
          <w:rFonts w:hint="eastAsia" w:ascii="方正小标宋_GBK" w:hAnsi="方正小标宋_GBK" w:eastAsia="方正小标宋_GBK" w:cs="方正小标宋_GBK"/>
          <w:bCs/>
          <w:sz w:val="52"/>
          <w:szCs w:val="52"/>
          <w:lang w:val="en-US" w:eastAsia="zh-CN"/>
        </w:rPr>
      </w:pPr>
    </w:p>
    <w:p w14:paraId="1BF0F28A">
      <w:pPr>
        <w:pStyle w:val="4"/>
        <w:rPr>
          <w:rFonts w:hint="eastAsia"/>
        </w:rPr>
      </w:pPr>
    </w:p>
    <w:p w14:paraId="50C40961">
      <w:pPr>
        <w:spacing w:line="1600" w:lineRule="exact"/>
        <w:jc w:val="center"/>
        <w:rPr>
          <w:rFonts w:ascii="方正小标宋简体" w:eastAsia="方正小标宋简体"/>
          <w:bCs/>
          <w:sz w:val="106"/>
          <w:szCs w:val="84"/>
        </w:rPr>
      </w:pPr>
      <w:r>
        <w:rPr>
          <w:rFonts w:hint="eastAsia" w:ascii="方正小标宋简体" w:eastAsia="方正小标宋简体"/>
          <w:bCs/>
          <w:sz w:val="106"/>
          <w:szCs w:val="84"/>
        </w:rPr>
        <w:t>采</w:t>
      </w:r>
    </w:p>
    <w:p w14:paraId="39E542DF">
      <w:pPr>
        <w:spacing w:line="1600" w:lineRule="exact"/>
        <w:jc w:val="center"/>
        <w:rPr>
          <w:rFonts w:ascii="方正小标宋简体" w:eastAsia="方正小标宋简体"/>
          <w:bCs/>
          <w:sz w:val="106"/>
          <w:szCs w:val="84"/>
        </w:rPr>
      </w:pPr>
      <w:r>
        <w:rPr>
          <w:rFonts w:hint="eastAsia" w:ascii="方正小标宋简体" w:eastAsia="方正小标宋简体"/>
          <w:bCs/>
          <w:sz w:val="106"/>
          <w:szCs w:val="84"/>
        </w:rPr>
        <w:t>购</w:t>
      </w:r>
    </w:p>
    <w:p w14:paraId="3A78B220">
      <w:pPr>
        <w:spacing w:line="1600" w:lineRule="exact"/>
        <w:jc w:val="center"/>
        <w:rPr>
          <w:rFonts w:ascii="方正小标宋简体" w:eastAsia="方正小标宋简体"/>
          <w:bCs/>
          <w:sz w:val="106"/>
          <w:szCs w:val="84"/>
        </w:rPr>
      </w:pPr>
      <w:r>
        <w:rPr>
          <w:rFonts w:hint="eastAsia" w:ascii="方正小标宋简体" w:eastAsia="方正小标宋简体"/>
          <w:bCs/>
          <w:sz w:val="106"/>
          <w:szCs w:val="84"/>
        </w:rPr>
        <w:t>需</w:t>
      </w:r>
    </w:p>
    <w:p w14:paraId="06BAEA4F">
      <w:pPr>
        <w:spacing w:line="1600" w:lineRule="exact"/>
        <w:jc w:val="center"/>
        <w:rPr>
          <w:rFonts w:ascii="方正小标宋简体" w:eastAsia="方正小标宋简体"/>
          <w:bCs/>
          <w:sz w:val="106"/>
          <w:szCs w:val="84"/>
        </w:rPr>
      </w:pPr>
      <w:r>
        <w:rPr>
          <w:rFonts w:hint="eastAsia" w:ascii="方正小标宋简体" w:eastAsia="方正小标宋简体"/>
          <w:bCs/>
          <w:sz w:val="106"/>
          <w:szCs w:val="84"/>
        </w:rPr>
        <w:t>求</w:t>
      </w:r>
    </w:p>
    <w:p w14:paraId="231BA86F">
      <w:pPr>
        <w:rPr>
          <w:rFonts w:ascii="黑体" w:eastAsia="黑体"/>
        </w:rPr>
      </w:pPr>
    </w:p>
    <w:p w14:paraId="28C0A401">
      <w:pPr>
        <w:rPr>
          <w:rFonts w:ascii="黑体" w:eastAsia="黑体"/>
        </w:rPr>
      </w:pPr>
    </w:p>
    <w:p w14:paraId="78F14B4B">
      <w:pPr>
        <w:jc w:val="center"/>
        <w:rPr>
          <w:rFonts w:ascii="黑体" w:eastAsia="黑体"/>
          <w:sz w:val="44"/>
          <w:szCs w:val="44"/>
        </w:rPr>
      </w:pPr>
    </w:p>
    <w:p w14:paraId="76A974C3">
      <w:pPr>
        <w:jc w:val="center"/>
        <w:rPr>
          <w:rFonts w:hint="eastAsia" w:ascii="黑体" w:eastAsia="黑体"/>
          <w:sz w:val="44"/>
          <w:szCs w:val="44"/>
          <w:lang w:val="en-US"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后勤服务中心</w:t>
      </w:r>
    </w:p>
    <w:p w14:paraId="19718025">
      <w:pPr>
        <w:jc w:val="center"/>
        <w:rPr>
          <w:rFonts w:ascii="黑体" w:eastAsia="黑体"/>
          <w:sz w:val="44"/>
          <w:szCs w:val="44"/>
        </w:rPr>
      </w:pPr>
    </w:p>
    <w:p w14:paraId="0AA4C41A">
      <w:pPr>
        <w:jc w:val="center"/>
        <w:rPr>
          <w:rFonts w:hint="eastAsia" w:ascii="方正小标宋简体" w:hAnsi="仿宋" w:eastAsia="方正小标宋简体" w:cs="仿宋"/>
          <w:bCs/>
          <w:sz w:val="44"/>
          <w:szCs w:val="44"/>
        </w:rPr>
        <w:sectPr>
          <w:pgSz w:w="11906" w:h="16838"/>
          <w:pgMar w:top="1080" w:right="1440" w:bottom="1080" w:left="144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ascii="黑体" w:eastAsia="黑体"/>
          <w:sz w:val="44"/>
          <w:szCs w:val="44"/>
        </w:rPr>
        <w:t>20</w:t>
      </w:r>
      <w:r>
        <w:rPr>
          <w:rFonts w:hint="eastAsia" w:ascii="黑体" w:eastAsia="黑体"/>
          <w:sz w:val="44"/>
          <w:szCs w:val="44"/>
        </w:rPr>
        <w:t>2</w:t>
      </w:r>
      <w:r>
        <w:rPr>
          <w:rFonts w:hint="eastAsia" w:ascii="黑体" w:eastAsia="黑体"/>
          <w:sz w:val="44"/>
          <w:szCs w:val="44"/>
          <w:lang w:val="en-US" w:eastAsia="zh-CN"/>
        </w:rPr>
        <w:t>6</w:t>
      </w:r>
      <w:r>
        <w:rPr>
          <w:rFonts w:hint="eastAsia" w:ascii="黑体" w:eastAsia="黑体"/>
          <w:sz w:val="44"/>
          <w:szCs w:val="44"/>
        </w:rPr>
        <w:t>年</w:t>
      </w:r>
      <w:r>
        <w:rPr>
          <w:rFonts w:hint="eastAsia" w:ascii="黑体" w:eastAsia="黑体"/>
          <w:sz w:val="44"/>
          <w:szCs w:val="44"/>
          <w:lang w:val="en-US" w:eastAsia="zh-CN"/>
        </w:rPr>
        <w:t>9</w:t>
      </w:r>
      <w:r>
        <w:rPr>
          <w:rFonts w:hint="eastAsia" w:ascii="黑体" w:eastAsia="黑体"/>
          <w:sz w:val="44"/>
          <w:szCs w:val="44"/>
        </w:rPr>
        <w:t>月</w:t>
      </w:r>
    </w:p>
    <w:p w14:paraId="2A8F2BD1"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娄底职业技术学院综合校区学生公寓3、4栋一楼阳台新安装铝合金窗项目采购需求</w:t>
      </w:r>
    </w:p>
    <w:p w14:paraId="4D8E63A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一、项目概况</w:t>
      </w:r>
    </w:p>
    <w:p w14:paraId="4674E78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1、项目地点：娄底职业技术学院综合校区学生公寓3、4栋。</w:t>
      </w:r>
    </w:p>
    <w:p w14:paraId="6EA52C4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2、项目内容：全新铝合金推拉窗制作安装、配套钢质纱窗安装、安全限位器安装，日常状态下限制单扇最大开启宽度≤150mm，防止人员翻越坠落。</w:t>
      </w:r>
    </w:p>
    <w:p w14:paraId="01987D41">
      <w:pPr>
        <w:pStyle w:val="3"/>
        <w:ind w:firstLine="560" w:firstLineChars="200"/>
        <w:jc w:val="both"/>
        <w:rPr>
          <w:rFonts w:hint="default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8"/>
          <w:szCs w:val="28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预算控制价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：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47600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元。</w:t>
      </w:r>
    </w:p>
    <w:p w14:paraId="598374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、预估工程量：约170㎡（最终按现场实际验收合格窗洞口面积据实结算）。</w:t>
      </w:r>
    </w:p>
    <w:p w14:paraId="455925D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、最高限价：综合单价280元/㎡（含税全费用包干价，不允许上浮）。</w:t>
      </w:r>
    </w:p>
    <w:p w14:paraId="40CF018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、采购方式：</w:t>
      </w:r>
      <w:r>
        <w:rPr>
          <w:rStyle w:val="9"/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/>
        </w:rPr>
        <w:t>询价采购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 w14:paraId="5A5EDB9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 w:val="0"/>
          <w:color w:val="000000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  <w:t>资质条件及要求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：</w:t>
      </w:r>
    </w:p>
    <w:p w14:paraId="10C1DC5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1、一般资质条件</w:t>
      </w:r>
    </w:p>
    <w:p w14:paraId="6EA2E1F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符合《中华人民共和国政府采购法》第二十二条规定的供应商基本资质条件:</w:t>
      </w:r>
    </w:p>
    <w:p w14:paraId="0A539EB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（1）具有独立承担民事责任的能力；</w:t>
      </w:r>
    </w:p>
    <w:p w14:paraId="3779AF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（2）具有良好的商业信誉和健全的财务会计制度；</w:t>
      </w:r>
    </w:p>
    <w:p w14:paraId="360712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（3）具有履行合同所必需的设备和专业技术能力；</w:t>
      </w:r>
    </w:p>
    <w:p w14:paraId="2BD1891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（4）有依法缴纳税收和社会保障资金的良好记录；</w:t>
      </w:r>
    </w:p>
    <w:p w14:paraId="1A02685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（5）参加政府采购活动前三年内，在经营活动中没有重大违法记录；</w:t>
      </w:r>
    </w:p>
    <w:p w14:paraId="282366A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（6）法律、行政法规规定的其他条件。</w:t>
      </w:r>
    </w:p>
    <w:p w14:paraId="7C9EBA7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根据《湖南省财政厅关于政府采购促进中小企业发展有关措施的通知》以上基本资格条件中的（2）（3）（4）（5）证明文件可以以承诺方式递交。如果是承诺方式，请提供《湖南省政府采购供应商资格承诺函》。</w:t>
      </w:r>
    </w:p>
    <w:p w14:paraId="473D000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2、特定资质条件：无。</w:t>
      </w:r>
    </w:p>
    <w:p w14:paraId="02DE43D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3、投标人的营业执照具备所必需的相应经营范围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  <w:t>。</w:t>
      </w:r>
    </w:p>
    <w:p w14:paraId="3B6A64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4、投标人提供企业有效的法人营业执照副本和其它资质证明扫描件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投标人的投标文件按政府招标文件制做和递交，必须胶装，否则，其投标将被拒绝。</w:t>
      </w:r>
    </w:p>
    <w:p w14:paraId="0958777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本项目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  <w:t>专门面向中小企业采购且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不接受联合体投标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  <w:t>。</w:t>
      </w:r>
    </w:p>
    <w:p w14:paraId="76511BE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、投标人能处理好工程实施过程中的工农矛盾并承担全部费用。</w:t>
      </w:r>
    </w:p>
    <w:p w14:paraId="42D503F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主要技术参数</w:t>
      </w:r>
    </w:p>
    <w:p w14:paraId="64DF87C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1、铝合金窗框</w:t>
      </w:r>
    </w:p>
    <w:p w14:paraId="04A259C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型材品牌：国内一线品牌（经阁、凤铝、亚铝、伟业、新河，或同等档次品牌）；</w:t>
      </w:r>
    </w:p>
    <w:p w14:paraId="7CA9D1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型材材质：原生铝合金，主框壁厚≥1.2mm，表面静电粉末喷涂灰色处理，耐腐蚀、抗老化、不掉色；</w:t>
      </w:r>
    </w:p>
    <w:p w14:paraId="0C3D915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窗型：推拉窗，推拉顺畅、无卡顿、无异响； </w:t>
      </w:r>
    </w:p>
    <w:p w14:paraId="2055252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2、玻璃</w:t>
      </w:r>
    </w:p>
    <w:p w14:paraId="171D022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玻璃规格：5mm单层钢化镀膜玻璃；必须具备3C钢化认证，镀膜均匀，无气泡、无划痕、无波纹，自爆率符合国标；满足学生宿舍防风、防雨、采光、隔热防晒使用要求。</w:t>
      </w:r>
    </w:p>
    <w:p w14:paraId="7C9EA2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3、配套纱窗</w:t>
      </w:r>
    </w:p>
    <w:p w14:paraId="28BAB52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配置钢质纱窗（304不锈钢网），防锈、防腐蚀、抗冲击、防蚊虫；纱网平整紧绷、无松动变形，拆装便捷。</w:t>
      </w:r>
    </w:p>
    <w:p w14:paraId="46C1B09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4、安全配置 </w:t>
      </w:r>
    </w:p>
    <w:p w14:paraId="139F438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每扇推拉窗统一加装窗户限位器；限位器安装牢固可靠，有效限制开窗幅度，防范学生攀爬、坠楼安全风险，满足校园安全管理要求。</w:t>
      </w:r>
    </w:p>
    <w:p w14:paraId="07F7E39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5、五金配件</w:t>
      </w:r>
    </w:p>
    <w:p w14:paraId="70A5DE0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全套优质配套五金（滑轮、锁扣等），选用国内知名品牌，启闭灵活，不易生锈；配套耐候橡胶密封胶条。</w:t>
      </w:r>
    </w:p>
    <w:p w14:paraId="6EBF691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、施工包含全部工作内容</w:t>
      </w:r>
    </w:p>
    <w:p w14:paraId="6BD3230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本综合单价为全费用包干单价，包含但不限于：</w:t>
      </w:r>
    </w:p>
    <w:p w14:paraId="31A87A7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1、洞口修整、现场清理；空调外机管线保护处理。</w:t>
      </w:r>
    </w:p>
    <w:p w14:paraId="65516F0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2、一线品牌铝合金型材、钢化镀膜玻璃、钢纱窗制作、运输、上楼、安装；</w:t>
      </w:r>
    </w:p>
    <w:p w14:paraId="60BF2A9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3、窗户安全限位器采购+安装；</w:t>
      </w:r>
    </w:p>
    <w:p w14:paraId="76CA621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4、窗框缝隙发泡填充、外墙耐候密封胶密封，防水防渗处理；</w:t>
      </w:r>
    </w:p>
    <w:p w14:paraId="7636D88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5、成品保护、调试、保洁、施工垃圾清运出场；</w:t>
      </w:r>
    </w:p>
    <w:p w14:paraId="7280F9F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6、人工、机械、辅材、运输、税费、安全文明施工、质保服务。</w:t>
      </w:r>
    </w:p>
    <w:p w14:paraId="24E7185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施工过程不产生任何额外增项费用。</w:t>
      </w:r>
    </w:p>
    <w:p w14:paraId="636BAE4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、质量及验收标准</w:t>
      </w:r>
    </w:p>
    <w:p w14:paraId="4A6A452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1. 执行《建筑装饰装修工程质量验收标准》（GB50210）；</w:t>
      </w:r>
    </w:p>
    <w:p w14:paraId="64DF913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2. 窗户安装垂直平整、牢固不晃动，推拉顺滑；</w:t>
      </w:r>
    </w:p>
    <w:p w14:paraId="7DEF0AF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3. 打胶均匀顺直，防水密封到位，不渗水、不漏风；</w:t>
      </w:r>
    </w:p>
    <w:p w14:paraId="626CC8D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4. 限位器每扇窗必须安装到位，功能有效；</w:t>
      </w:r>
    </w:p>
    <w:p w14:paraId="5DE8161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5. 玻璃镀膜完整、钢化标识齐全；钢纱窗安装平整牢固；</w:t>
      </w:r>
    </w:p>
    <w:p w14:paraId="1D017D6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6. 进场材料需核验品牌、合格证、检测报告，与投标承诺品牌一致，不符合要求有权拒收。</w:t>
      </w:r>
    </w:p>
    <w:p w14:paraId="6418175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八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、工期及现场管理</w:t>
      </w:r>
    </w:p>
    <w:p w14:paraId="7FB3384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1、从学校宿舍管理规定，错峰施工、降噪作业，避开学生休息上课时间；</w:t>
      </w:r>
    </w:p>
    <w:p w14:paraId="2FCC431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2、做好现场安全防护，杜绝高空坠物、划伤等安全事故；</w:t>
      </w:r>
    </w:p>
    <w:p w14:paraId="55FB6F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3、做到工完场清，无建筑垃圾残留。</w:t>
      </w:r>
    </w:p>
    <w:p w14:paraId="05361C1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合同签订后，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15个日历日内完成竣工验收。</w:t>
      </w:r>
    </w:p>
    <w:p w14:paraId="02CC1A8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九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、质保要求</w:t>
      </w:r>
    </w:p>
    <w:p w14:paraId="3577AA0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整体质保不少于2年；质保范围：型材变形、五金损坏、脱胶渗水、限位器失效、纱窗松动破损等安装质量问题，接到通知后及时上门免费维修更换；人为损坏不在质保范围。</w:t>
      </w:r>
    </w:p>
    <w:p w14:paraId="1DD4553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、报价与结算说明</w:t>
      </w:r>
    </w:p>
    <w:p w14:paraId="17EBF90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1、本项目最高控制综合单价：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280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元/㎡，投标人报价不得高于此限价；</w:t>
      </w:r>
    </w:p>
    <w:p w14:paraId="39BE3E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2、工程量以竣工验收实际合格窗洞口面积为准据实计量；</w:t>
      </w:r>
    </w:p>
    <w:p w14:paraId="764A9BF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3、单价包干，不因材料价格涨跌、人工浮动、现场施工难度变化调整价格；</w:t>
      </w:r>
    </w:p>
    <w:p w14:paraId="4114835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4、预估170㎡仅为预算参考量，最终结算以实测实收为准；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计价方式：结算总价=实际合格安装面积×中标综合单价，预估面积仅作参考，不作为结算依据。</w:t>
      </w:r>
    </w:p>
    <w:p w14:paraId="6F3250D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5、供应商投标时须明确所采用铝合金型材具体品牌，进场材料必须与投标承诺品牌一致。</w:t>
      </w:r>
    </w:p>
    <w:p w14:paraId="5846B58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8"/>
          <w:szCs w:val="28"/>
          <w:lang w:val="en-US" w:eastAsia="zh-CN"/>
        </w:rPr>
        <w:t>十一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履约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  <w:t>保证金交纳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及付款方式：</w:t>
      </w:r>
    </w:p>
    <w:p w14:paraId="26CAE0F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合同签订前需要缴纳履约保证金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贰仟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元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整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（转入学校指定对公账号），履约保证金在竣工验收合格后一个月内无息退还。</w:t>
      </w:r>
    </w:p>
    <w:p w14:paraId="51BA12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  <w:t>验收合格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后一个月内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出具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正规完税发票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支付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合同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总额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 w14:paraId="2DD768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</w:p>
    <w:p w14:paraId="4DDB6ED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040" w:firstLineChars="18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</w:p>
    <w:p w14:paraId="2972EE3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040" w:firstLineChars="1800"/>
        <w:jc w:val="both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后勤服务中心</w:t>
      </w:r>
    </w:p>
    <w:p w14:paraId="28EFB176">
      <w:pPr>
        <w:pStyle w:val="3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 xml:space="preserve">                              2026年9月18日</w:t>
      </w:r>
    </w:p>
    <w:p w14:paraId="39D5C2CF">
      <w:pPr>
        <w:pStyle w:val="4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</w:p>
    <w:p w14:paraId="56B9D56A">
      <w:pPr>
        <w:pStyle w:val="7"/>
        <w:widowControl/>
        <w:shd w:val="clear" w:color="auto" w:fill="FFFFFF"/>
        <w:spacing w:before="0" w:beforeAutospacing="0" w:after="0" w:afterAutospacing="0" w:line="33" w:lineRule="atLeast"/>
        <w:jc w:val="both"/>
        <w:rPr>
          <w:rFonts w:hint="eastAsia" w:ascii="宋体" w:hAnsi="宋体" w:cs="宋体"/>
          <w:b/>
          <w:bCs/>
          <w:sz w:val="28"/>
          <w:szCs w:val="28"/>
          <w:shd w:val="clear" w:color="auto" w:fill="FFFFFF"/>
        </w:rPr>
      </w:pPr>
    </w:p>
    <w:p w14:paraId="759CD56E">
      <w:pPr>
        <w:pStyle w:val="7"/>
        <w:widowControl/>
        <w:shd w:val="clear" w:color="auto" w:fill="FFFFFF"/>
        <w:spacing w:before="0" w:beforeAutospacing="0" w:after="0" w:afterAutospacing="0" w:line="33" w:lineRule="atLeast"/>
        <w:jc w:val="both"/>
        <w:rPr>
          <w:rFonts w:hint="eastAsia" w:ascii="宋体" w:hAnsi="宋体" w:eastAsia="宋体" w:cs="宋体"/>
          <w:b/>
          <w:bCs/>
          <w:sz w:val="30"/>
          <w:szCs w:val="30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</w:rPr>
        <w:t>附件</w:t>
      </w:r>
      <w:r>
        <w:rPr>
          <w:rFonts w:hint="eastAsia" w:cs="宋体"/>
          <w:b/>
          <w:bCs/>
          <w:sz w:val="28"/>
          <w:szCs w:val="28"/>
          <w:shd w:val="clear" w:color="auto" w:fill="FFFFFF"/>
          <w:lang w:val="en-US" w:eastAsia="zh-CN"/>
        </w:rPr>
        <w:t>一</w:t>
      </w:r>
    </w:p>
    <w:p w14:paraId="1D0691F3">
      <w:pPr>
        <w:pStyle w:val="7"/>
        <w:widowControl/>
        <w:shd w:val="clear" w:color="auto" w:fill="FFFFFF"/>
        <w:spacing w:before="0" w:beforeAutospacing="0" w:after="0" w:afterAutospacing="0" w:line="33" w:lineRule="atLeast"/>
        <w:ind w:firstLine="2409" w:firstLineChars="800"/>
        <w:jc w:val="both"/>
        <w:rPr>
          <w:rFonts w:ascii="宋体" w:hAnsi="宋体" w:cs="宋体"/>
          <w:b/>
          <w:bCs/>
          <w:sz w:val="30"/>
          <w:szCs w:val="30"/>
          <w:shd w:val="clear" w:color="auto" w:fill="FFFFFF"/>
        </w:rPr>
      </w:pPr>
    </w:p>
    <w:p w14:paraId="20244B46">
      <w:pPr>
        <w:pStyle w:val="7"/>
        <w:widowControl/>
        <w:shd w:val="clear" w:color="auto" w:fill="FFFFFF"/>
        <w:spacing w:before="0" w:beforeAutospacing="0" w:after="0" w:afterAutospacing="0" w:line="33" w:lineRule="atLeast"/>
        <w:ind w:firstLine="2409" w:firstLineChars="800"/>
        <w:jc w:val="both"/>
        <w:rPr>
          <w:rFonts w:ascii="宋体" w:hAnsi="宋体" w:cs="宋体"/>
          <w:b/>
          <w:bCs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b/>
          <w:bCs/>
          <w:sz w:val="30"/>
          <w:szCs w:val="30"/>
          <w:shd w:val="clear" w:color="auto" w:fill="FFFFFF"/>
        </w:rPr>
        <w:t>湖南省政府采购供应商资格承诺函</w:t>
      </w:r>
    </w:p>
    <w:p w14:paraId="15EEC914">
      <w:pPr>
        <w:pStyle w:val="7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both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39156346">
      <w:pPr>
        <w:pStyle w:val="7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both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按照《政府采购促进中小企业发展管理办法》(财库〔2020〕46号)，本公司企业规模为:大型□中型□小型□微型□</w:t>
      </w:r>
    </w:p>
    <w:p w14:paraId="5B43AF63">
      <w:pPr>
        <w:pStyle w:val="7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both"/>
        <w:rPr>
          <w:rFonts w:ascii="宋体" w:hAnsi="宋体" w:cs="宋体"/>
          <w:sz w:val="28"/>
          <w:szCs w:val="28"/>
          <w:shd w:val="clear" w:color="auto" w:fill="FFFFFF"/>
        </w:rPr>
      </w:pPr>
    </w:p>
    <w:p w14:paraId="790FD236">
      <w:pPr>
        <w:pStyle w:val="7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right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 xml:space="preserve">                          公司(单位)名称(盖章)</w:t>
      </w:r>
    </w:p>
    <w:p w14:paraId="457B6BD2">
      <w:pPr>
        <w:pStyle w:val="7"/>
        <w:widowControl/>
        <w:shd w:val="clear" w:color="auto" w:fill="FFFFFF"/>
        <w:spacing w:before="0" w:beforeAutospacing="0" w:after="0" w:afterAutospacing="0" w:line="33" w:lineRule="atLeast"/>
        <w:ind w:firstLine="5320" w:firstLineChars="1900"/>
        <w:jc w:val="both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______</w:t>
      </w:r>
      <w:r>
        <w:rPr>
          <w:rFonts w:ascii="宋体" w:hAnsi="宋体" w:cs="宋体"/>
          <w:sz w:val="28"/>
          <w:szCs w:val="28"/>
          <w:shd w:val="clear" w:color="auto" w:fill="FFFFFF"/>
        </w:rPr>
        <w:t>年____月___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_</w:t>
      </w:r>
      <w:r>
        <w:rPr>
          <w:rFonts w:ascii="宋体" w:hAnsi="宋体" w:cs="宋体"/>
          <w:sz w:val="28"/>
          <w:szCs w:val="28"/>
          <w:shd w:val="clear" w:color="auto" w:fill="FFFFFF"/>
        </w:rPr>
        <w:t>日</w:t>
      </w:r>
    </w:p>
    <w:p w14:paraId="4E53657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44E81"/>
    <w:rsid w:val="0AE95542"/>
    <w:rsid w:val="23394EB8"/>
    <w:rsid w:val="26F94520"/>
    <w:rsid w:val="3618338B"/>
    <w:rsid w:val="38596A2E"/>
    <w:rsid w:val="3D574BD5"/>
    <w:rsid w:val="40D53766"/>
    <w:rsid w:val="69880657"/>
    <w:rsid w:val="69E67F2B"/>
    <w:rsid w:val="73F1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jc w:val="center"/>
    </w:pPr>
    <w:rPr>
      <w:sz w:val="36"/>
    </w:rPr>
  </w:style>
  <w:style w:type="paragraph" w:customStyle="1" w:styleId="4">
    <w:name w:val="Default"/>
    <w:next w:val="5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5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6">
    <w:name w:val="header"/>
    <w:basedOn w:val="1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1941</Words>
  <Characters>1986</Characters>
  <Lines>0</Lines>
  <Paragraphs>0</Paragraphs>
  <TotalTime>0</TotalTime>
  <ScaleCrop>false</ScaleCrop>
  <LinksUpToDate>false</LinksUpToDate>
  <CharactersWithSpaces>2025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2026-06-29T02:43:00Z</dcterms:created>
  <dc:creator>Administrator</dc:creator>
  <cp:lastModifiedBy>金健鲜奶万宝店</cp:lastModifiedBy>
  <cp:lastPrinted>2026-09-20T09:09:00Z</cp:lastPrinted>
  <dcterms:modified xsi:type="dcterms:W3CDTF">2026-09-21T00:23:25Z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eyJoZGlkIjoiOWJjZjhmMWViYjBkMjNjMTA2ZThjNTYxYjQ4YjhhODQiLCJ1c2VySWQiOiIzNTk0MzY2NjUifQ==</vt:lpwstr>
  </property>
  <property fmtid="{D5CDD505-2E9C-101B-9397-08002B2CF9AE}" pid="4" name="ICV">
    <vt:lpwstr>7B3A5969600A43F9A8350619A7728582_13</vt:lpwstr>
  </property>
</Properties>
</file>