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湖南省职成学会课题</w:t>
      </w:r>
      <w:r>
        <w:rPr>
          <w:rFonts w:hint="eastAsia" w:ascii="宋体" w:hAnsi="宋体"/>
          <w:b/>
          <w:sz w:val="36"/>
          <w:szCs w:val="36"/>
        </w:rPr>
        <w:t>评审</w:t>
      </w:r>
      <w:r>
        <w:rPr>
          <w:rFonts w:hint="eastAsia" w:ascii="宋体" w:hAnsi="宋体"/>
          <w:b/>
          <w:sz w:val="36"/>
          <w:szCs w:val="36"/>
          <w:lang w:eastAsia="zh-CN"/>
        </w:rPr>
        <w:t>推荐</w:t>
      </w:r>
      <w:r>
        <w:rPr>
          <w:rFonts w:hint="eastAsia" w:ascii="宋体" w:hAnsi="宋体"/>
          <w:b/>
          <w:sz w:val="36"/>
          <w:szCs w:val="36"/>
        </w:rPr>
        <w:t>汇总表</w:t>
      </w:r>
    </w:p>
    <w:p>
      <w:pPr>
        <w:jc w:val="left"/>
        <w:rPr>
          <w:rFonts w:hint="eastAsia" w:ascii="宋体" w:hAnsi="宋体"/>
          <w:b/>
          <w:sz w:val="36"/>
          <w:szCs w:val="36"/>
        </w:rPr>
      </w:pPr>
    </w:p>
    <w:tbl>
      <w:tblPr>
        <w:tblStyle w:val="2"/>
        <w:tblpPr w:leftFromText="180" w:rightFromText="180" w:vertAnchor="text" w:horzAnchor="page" w:tblpX="632" w:tblpY="108"/>
        <w:tblOverlap w:val="never"/>
        <w:tblW w:w="8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729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9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“1+X”背景下工业机器人技术专业《电气控制与PLC》课程改革与研究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9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基于区块链视角下的职业教育服务乡村振兴战略研究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9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“互联网+”背景下高职院校特殊群体毕业生电商就业帮扶的模式与路径研究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德育视域下地方高职院校体育课程多元思政主题教学探索与实践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高质量发展视域下高职学生学习投入影响因素研究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29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高职院校医学检验专业分子生物学检验技术课程的教学改革探索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29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乡村振兴战略下湖南农村直播电商主播培养模式与路径研究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29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三全育人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视阈下汽车营销与服务专业中国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特色学徒制的实践创新研究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29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立德树人视角下高职护理教育“三全育人”改革创新研究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29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后疫情时代高职英语在线大课堂生态创新与实践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29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基于楚怡精神引领的机电类专业课程思政教学研究与实践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29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课程思政视域下高职旅游管理专业“讲好中国故事”的实现路径研究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29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新课标引领下中华优秀文化融入高职英语教学的探索与实践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29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课程思政在1+X证书制度中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实施策略与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29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产教融合背景下工业机器人技术专业人才培养机制研究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614F"/>
    <w:rsid w:val="04E27A19"/>
    <w:rsid w:val="0B2E5A69"/>
    <w:rsid w:val="19CC6EE0"/>
    <w:rsid w:val="26C35B76"/>
    <w:rsid w:val="46C06532"/>
    <w:rsid w:val="4E176620"/>
    <w:rsid w:val="4EFD36AD"/>
    <w:rsid w:val="52F710C1"/>
    <w:rsid w:val="5B2406C4"/>
    <w:rsid w:val="697F5645"/>
    <w:rsid w:val="69C16579"/>
    <w:rsid w:val="6CE8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2021-06-21T09:15:00Z</dcterms:created>
  <dc:creator>Administrator</dc:creator>
  <cp:lastModifiedBy>Administrator</cp:lastModifiedBy>
  <dcterms:modified xsi:type="dcterms:W3CDTF">2021-06-22T10:19:13Z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