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bCs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/>
          <w:b/>
          <w:bCs/>
          <w:sz w:val="36"/>
          <w:szCs w:val="36"/>
        </w:rPr>
        <w:t>附</w:t>
      </w:r>
      <w:r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 xml:space="preserve">、 </w:t>
      </w:r>
      <w:r>
        <w:rPr>
          <w:b/>
          <w:bCs/>
          <w:sz w:val="36"/>
          <w:szCs w:val="36"/>
        </w:rPr>
        <w:t xml:space="preserve">             </w:t>
      </w:r>
      <w:r>
        <w:rPr>
          <w:rFonts w:hint="eastAsia"/>
          <w:b/>
          <w:bCs/>
          <w:sz w:val="36"/>
          <w:szCs w:val="36"/>
        </w:rPr>
        <w:t>报价单</w:t>
      </w:r>
    </w:p>
    <w:tbl>
      <w:tblPr>
        <w:tblStyle w:val="2"/>
        <w:tblpPr w:leftFromText="180" w:rightFromText="180" w:vertAnchor="text" w:horzAnchor="page" w:tblpXSpec="center" w:tblpY="308"/>
        <w:tblOverlap w:val="never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4252"/>
        <w:gridCol w:w="1134"/>
        <w:gridCol w:w="748"/>
        <w:gridCol w:w="1050"/>
        <w:gridCol w:w="75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控制单价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控制总价</w:t>
            </w:r>
          </w:p>
        </w:tc>
        <w:tc>
          <w:tcPr>
            <w:tcW w:w="753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单价报价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  <w:t>作业本</w:t>
            </w:r>
          </w:p>
        </w:tc>
        <w:tc>
          <w:tcPr>
            <w:tcW w:w="425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18开，面底100g高白双胶纸；内芯20页70g高白双胶纸，全木浆，面底2页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9.6万本</w:t>
            </w:r>
            <w:bookmarkStart w:id="0" w:name="_GoBack"/>
            <w:bookmarkEnd w:id="0"/>
          </w:p>
        </w:tc>
        <w:tc>
          <w:tcPr>
            <w:tcW w:w="748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1.23</w:t>
            </w: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118080</w:t>
            </w:r>
          </w:p>
        </w:tc>
        <w:tc>
          <w:tcPr>
            <w:tcW w:w="753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  <w:t>实验报告本</w:t>
            </w:r>
          </w:p>
        </w:tc>
        <w:tc>
          <w:tcPr>
            <w:tcW w:w="425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正16开，面底100g高白双胶纸；内芯18页70g高白双胶纸，全木浆，面底2页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4.7万本</w:t>
            </w:r>
          </w:p>
        </w:tc>
        <w:tc>
          <w:tcPr>
            <w:tcW w:w="748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1.08</w:t>
            </w: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50760</w:t>
            </w:r>
          </w:p>
        </w:tc>
        <w:tc>
          <w:tcPr>
            <w:tcW w:w="753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  <w:t>英语本</w:t>
            </w:r>
          </w:p>
        </w:tc>
        <w:tc>
          <w:tcPr>
            <w:tcW w:w="425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18开，面底100g高白双胶纸；内芯20页70g高白双胶纸，全木浆，面底2页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2万本</w:t>
            </w:r>
          </w:p>
        </w:tc>
        <w:tc>
          <w:tcPr>
            <w:tcW w:w="748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1.23</w:t>
            </w: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24600</w:t>
            </w:r>
          </w:p>
        </w:tc>
        <w:tc>
          <w:tcPr>
            <w:tcW w:w="753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作文本</w:t>
            </w:r>
          </w:p>
        </w:tc>
        <w:tc>
          <w:tcPr>
            <w:tcW w:w="42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18开，面底100g高白双胶纸；内芯12页70g高白双胶纸，全木浆，面底2页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1万本</w:t>
            </w:r>
          </w:p>
        </w:tc>
        <w:tc>
          <w:tcPr>
            <w:tcW w:w="748" w:type="dxa"/>
          </w:tcPr>
          <w:p>
            <w:pPr>
              <w:spacing w:line="44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0.78</w:t>
            </w:r>
          </w:p>
        </w:tc>
        <w:tc>
          <w:tcPr>
            <w:tcW w:w="1050" w:type="dxa"/>
          </w:tcPr>
          <w:p>
            <w:pPr>
              <w:spacing w:line="44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7800</w:t>
            </w:r>
          </w:p>
        </w:tc>
        <w:tc>
          <w:tcPr>
            <w:tcW w:w="753" w:type="dxa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  <w:t>作业批改记录本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12"/>
                <w:sz w:val="24"/>
              </w:rPr>
              <w:t>16开，面底60g牛皮纸；内芯18页55g书写纸，面底2页。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2000本</w:t>
            </w:r>
          </w:p>
        </w:tc>
        <w:tc>
          <w:tcPr>
            <w:tcW w:w="748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0.46</w:t>
            </w: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920</w:t>
            </w:r>
          </w:p>
        </w:tc>
        <w:tc>
          <w:tcPr>
            <w:tcW w:w="753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教案本内芯</w:t>
            </w:r>
          </w:p>
        </w:tc>
        <w:tc>
          <w:tcPr>
            <w:tcW w:w="4252" w:type="dxa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spacing w:val="-12"/>
                <w:sz w:val="24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内芯活页100页55g书写纸，可装订，面底2页。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400本</w:t>
            </w:r>
          </w:p>
        </w:tc>
        <w:tc>
          <w:tcPr>
            <w:tcW w:w="748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1050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2516</w:t>
            </w:r>
          </w:p>
        </w:tc>
        <w:tc>
          <w:tcPr>
            <w:tcW w:w="753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听课记录本</w:t>
            </w:r>
          </w:p>
        </w:tc>
        <w:tc>
          <w:tcPr>
            <w:tcW w:w="4252" w:type="dxa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spacing w:val="-12"/>
                <w:sz w:val="24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正16开，内芯15页55g书写纸，面底2页。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3000本</w:t>
            </w:r>
          </w:p>
        </w:tc>
        <w:tc>
          <w:tcPr>
            <w:tcW w:w="748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0.46</w:t>
            </w:r>
          </w:p>
        </w:tc>
        <w:tc>
          <w:tcPr>
            <w:tcW w:w="1050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1380</w:t>
            </w:r>
          </w:p>
        </w:tc>
        <w:tc>
          <w:tcPr>
            <w:tcW w:w="753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4252" w:type="dxa"/>
          </w:tcPr>
          <w:p>
            <w:pPr>
              <w:spacing w:line="240" w:lineRule="atLeast"/>
              <w:rPr>
                <w:rFonts w:hint="eastAsia" w:ascii="仿宋_GB2312" w:hAnsi="Adobe 仿宋 Std R" w:eastAsia="仿宋_GB2312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48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206056</w:t>
            </w:r>
          </w:p>
        </w:tc>
        <w:tc>
          <w:tcPr>
            <w:tcW w:w="753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after="156" w:afterLines="50"/>
        <w:jc w:val="left"/>
        <w:rPr>
          <w:b/>
          <w:bCs/>
          <w:sz w:val="36"/>
          <w:szCs w:val="36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</w:t>
      </w: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YTg3NWZmN2FlNWYwYzk2NzA5ZjNjNThmNjA1MzYifQ=="/>
  </w:docVars>
  <w:rsids>
    <w:rsidRoot w:val="006F2CF8"/>
    <w:rsid w:val="006F2CF8"/>
    <w:rsid w:val="009A2068"/>
    <w:rsid w:val="00A95D8B"/>
    <w:rsid w:val="54EC5B11"/>
    <w:rsid w:val="7ED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396</Characters>
  <Lines>3</Lines>
  <Paragraphs>1</Paragraphs>
  <TotalTime>4</TotalTime>
  <ScaleCrop>false</ScaleCrop>
  <LinksUpToDate>false</LinksUpToDate>
  <CharactersWithSpaces>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2023-07-12T09:16:00Z</dcterms:created>
  <dc:creator>Administrator</dc:creator>
  <cp:lastModifiedBy>Administrator</cp:lastModifiedBy>
  <dcterms:modified xsi:type="dcterms:W3CDTF">2023-07-13T00:38:55Z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C7F9444DCD454F6E9916E6B4948DE4A9</vt:lpwstr>
  </property>
</Properties>
</file>