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Times New Roman" w:hAnsi="Times New Roman" w:eastAsia="宋体" w:cs="Times New Roman"/>
          <w:sz w:val="30"/>
          <w:szCs w:val="30"/>
          <w:lang w:eastAsia="zh-CN"/>
        </w:rPr>
      </w:pPr>
      <w:r>
        <w:rPr>
          <w:rFonts w:hint="eastAsia"/>
          <w:sz w:val="30"/>
          <w:szCs w:val="30"/>
          <w:lang w:val="en-US" w:eastAsia="zh-CN"/>
        </w:rPr>
        <w:t>2022年</w:t>
      </w:r>
      <w:r>
        <w:rPr>
          <w:rFonts w:hint="eastAsia"/>
          <w:sz w:val="30"/>
          <w:szCs w:val="30"/>
        </w:rPr>
        <w:t>中国高等教育学会</w:t>
      </w:r>
      <w:r>
        <w:rPr>
          <w:rFonts w:hint="eastAsia"/>
          <w:sz w:val="30"/>
          <w:szCs w:val="30"/>
          <w:lang w:eastAsia="zh-CN"/>
        </w:rPr>
        <w:t>高等教育科学研究</w:t>
      </w:r>
      <w:r>
        <w:rPr>
          <w:rFonts w:hint="eastAsia" w:ascii="Times New Roman" w:hAnsi="Times New Roman" w:eastAsia="宋体" w:cs="Times New Roman"/>
          <w:sz w:val="30"/>
          <w:szCs w:val="30"/>
          <w:lang w:eastAsia="zh-CN"/>
        </w:rPr>
        <w:t>课题</w:t>
      </w:r>
      <w:r>
        <w:rPr>
          <w:rFonts w:hint="eastAsia" w:cs="Times New Roman"/>
          <w:sz w:val="30"/>
          <w:szCs w:val="30"/>
          <w:lang w:eastAsia="zh-CN"/>
        </w:rPr>
        <w:t>推荐汇总</w:t>
      </w:r>
      <w:bookmarkStart w:id="0" w:name="_GoBack"/>
      <w:bookmarkEnd w:id="0"/>
      <w:r>
        <w:rPr>
          <w:rFonts w:hint="eastAsia" w:ascii="Times New Roman" w:hAnsi="Times New Roman" w:eastAsia="宋体" w:cs="Times New Roman"/>
          <w:sz w:val="30"/>
          <w:szCs w:val="30"/>
          <w:lang w:eastAsia="zh-CN"/>
        </w:rPr>
        <w:t>表</w:t>
      </w:r>
    </w:p>
    <w:p>
      <w:pPr>
        <w:jc w:val="center"/>
        <w:rPr>
          <w:rFonts w:ascii="宋体" w:hAnsi="宋体"/>
          <w:b/>
          <w:sz w:val="30"/>
          <w:szCs w:val="30"/>
        </w:rPr>
      </w:pPr>
    </w:p>
    <w:tbl>
      <w:tblPr>
        <w:tblStyle w:val="2"/>
        <w:tblpPr w:leftFromText="180" w:rightFromText="180" w:vertAnchor="text" w:horzAnchor="page" w:tblpX="1103" w:tblpY="108"/>
        <w:tblOverlap w:val="never"/>
        <w:tblW w:w="892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1"/>
        <w:gridCol w:w="77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181" w:type="dxa"/>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序号</w:t>
            </w:r>
          </w:p>
        </w:tc>
        <w:tc>
          <w:tcPr>
            <w:tcW w:w="7744" w:type="dxa"/>
            <w:noWrap w:val="0"/>
            <w:vAlign w:val="center"/>
          </w:tcPr>
          <w:p>
            <w:pPr>
              <w:widowControl/>
              <w:jc w:val="center"/>
              <w:rPr>
                <w:rFonts w:ascii="黑体" w:hAnsi="宋体" w:eastAsia="黑体" w:cs="宋体"/>
                <w:kern w:val="0"/>
                <w:sz w:val="24"/>
              </w:rPr>
            </w:pPr>
            <w:r>
              <w:rPr>
                <w:rFonts w:hint="eastAsia" w:ascii="黑体" w:hAnsi="宋体" w:eastAsia="黑体" w:cs="宋体"/>
                <w:kern w:val="0"/>
                <w:sz w:val="24"/>
              </w:rPr>
              <w:t>课题名称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default"/>
                <w:kern w:val="0"/>
                <w:szCs w:val="21"/>
                <w:lang w:val="en-US" w:eastAsia="zh-CN"/>
              </w:rPr>
            </w:pPr>
            <w:r>
              <w:rPr>
                <w:rFonts w:hint="eastAsia"/>
                <w:kern w:val="0"/>
                <w:szCs w:val="21"/>
                <w:lang w:val="en-US" w:eastAsia="zh-CN"/>
              </w:rPr>
              <w:t>1</w:t>
            </w:r>
          </w:p>
        </w:tc>
        <w:tc>
          <w:tcPr>
            <w:tcW w:w="7744" w:type="dxa"/>
            <w:noWrap w:val="0"/>
            <w:vAlign w:val="center"/>
          </w:tcPr>
          <w:p>
            <w:pPr>
              <w:jc w:val="left"/>
              <w:rPr>
                <w:rFonts w:ascii="宋体" w:hAnsi="宋体" w:cs="宋体"/>
                <w:kern w:val="0"/>
                <w:sz w:val="20"/>
                <w:szCs w:val="20"/>
              </w:rPr>
            </w:pPr>
            <w:r>
              <w:rPr>
                <w:rFonts w:hint="eastAsia" w:ascii="宋体" w:hAnsi="宋体" w:cs="宋体"/>
                <w:kern w:val="0"/>
                <w:sz w:val="20"/>
                <w:szCs w:val="20"/>
                <w:lang w:eastAsia="zh-CN"/>
              </w:rPr>
              <w:t>高职院校高质量师资队伍建设体系研究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default"/>
                <w:kern w:val="0"/>
                <w:szCs w:val="21"/>
                <w:lang w:val="en-US" w:eastAsia="zh-CN"/>
              </w:rPr>
            </w:pPr>
            <w:r>
              <w:rPr>
                <w:rFonts w:hint="eastAsia"/>
                <w:kern w:val="0"/>
                <w:szCs w:val="21"/>
                <w:lang w:val="en-US" w:eastAsia="zh-CN"/>
              </w:rPr>
              <w:t>2</w:t>
            </w:r>
          </w:p>
        </w:tc>
        <w:tc>
          <w:tcPr>
            <w:tcW w:w="7744" w:type="dxa"/>
            <w:noWrap w:val="0"/>
            <w:vAlign w:val="center"/>
          </w:tcPr>
          <w:p>
            <w:pPr>
              <w:jc w:val="left"/>
              <w:rPr>
                <w:rFonts w:ascii="宋体" w:hAnsi="宋体" w:cs="宋体"/>
                <w:kern w:val="0"/>
                <w:sz w:val="20"/>
                <w:szCs w:val="20"/>
              </w:rPr>
            </w:pPr>
            <w:r>
              <w:rPr>
                <w:rFonts w:hint="eastAsia" w:ascii="宋体" w:hAnsi="宋体" w:cs="宋体"/>
                <w:kern w:val="0"/>
                <w:sz w:val="20"/>
                <w:szCs w:val="20"/>
              </w:rPr>
              <w:t>“一带一路”背景下中华文化融入高校营销课程建设的研究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eastAsia" w:eastAsia="宋体"/>
                <w:kern w:val="0"/>
                <w:szCs w:val="21"/>
                <w:lang w:val="en-US" w:eastAsia="zh-CN"/>
              </w:rPr>
            </w:pPr>
            <w:r>
              <w:rPr>
                <w:rFonts w:hint="eastAsia"/>
                <w:kern w:val="0"/>
                <w:szCs w:val="21"/>
                <w:lang w:val="en-US" w:eastAsia="zh-CN"/>
              </w:rPr>
              <w:t>3</w:t>
            </w:r>
          </w:p>
        </w:tc>
        <w:tc>
          <w:tcPr>
            <w:tcW w:w="7744" w:type="dxa"/>
            <w:noWrap w:val="0"/>
            <w:vAlign w:val="center"/>
          </w:tcPr>
          <w:p>
            <w:pPr>
              <w:jc w:val="left"/>
              <w:rPr>
                <w:rFonts w:ascii="宋体" w:hAnsi="宋体" w:cs="宋体"/>
                <w:kern w:val="0"/>
                <w:sz w:val="20"/>
                <w:szCs w:val="20"/>
              </w:rPr>
            </w:pPr>
            <w:r>
              <w:rPr>
                <w:rFonts w:hint="eastAsia" w:ascii="宋体" w:hAnsi="宋体" w:cs="宋体"/>
                <w:kern w:val="0"/>
                <w:sz w:val="20"/>
                <w:szCs w:val="20"/>
                <w:lang w:val="en-US" w:eastAsia="zh-CN"/>
              </w:rPr>
              <w:t>产教融合发展导向下地方高职本科试点专业双师型教师团队建设研究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eastAsia" w:eastAsia="宋体"/>
                <w:kern w:val="0"/>
                <w:szCs w:val="21"/>
                <w:lang w:val="en-US" w:eastAsia="zh-CN"/>
              </w:rPr>
            </w:pPr>
            <w:r>
              <w:rPr>
                <w:rFonts w:hint="eastAsia"/>
                <w:kern w:val="0"/>
                <w:szCs w:val="21"/>
                <w:lang w:val="en-US" w:eastAsia="zh-CN"/>
              </w:rPr>
              <w:t>4</w:t>
            </w:r>
          </w:p>
        </w:tc>
        <w:tc>
          <w:tcPr>
            <w:tcW w:w="7744" w:type="dxa"/>
            <w:noWrap w:val="0"/>
            <w:vAlign w:val="center"/>
          </w:tcPr>
          <w:p>
            <w:pPr>
              <w:jc w:val="left"/>
              <w:rPr>
                <w:rFonts w:ascii="宋体" w:hAnsi="宋体" w:cs="宋体"/>
                <w:kern w:val="0"/>
                <w:sz w:val="20"/>
                <w:szCs w:val="20"/>
              </w:rPr>
            </w:pPr>
            <w:r>
              <w:rPr>
                <w:rFonts w:hint="eastAsia" w:ascii="宋体" w:hAnsi="宋体" w:cs="宋体"/>
                <w:kern w:val="0"/>
                <w:sz w:val="20"/>
                <w:szCs w:val="20"/>
                <w:lang w:val="en-US" w:eastAsia="zh-CN"/>
              </w:rPr>
              <w:t>新时代职业院校美育评价制度改革研究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eastAsia" w:eastAsia="宋体"/>
                <w:kern w:val="0"/>
                <w:szCs w:val="21"/>
                <w:lang w:val="en-US" w:eastAsia="zh-CN"/>
              </w:rPr>
            </w:pPr>
            <w:r>
              <w:rPr>
                <w:rFonts w:hint="eastAsia"/>
                <w:kern w:val="0"/>
                <w:szCs w:val="21"/>
                <w:lang w:val="en-US" w:eastAsia="zh-CN"/>
              </w:rPr>
              <w:t>5</w:t>
            </w:r>
          </w:p>
        </w:tc>
        <w:tc>
          <w:tcPr>
            <w:tcW w:w="7744" w:type="dxa"/>
            <w:noWrap w:val="0"/>
            <w:vAlign w:val="center"/>
          </w:tcPr>
          <w:p>
            <w:pPr>
              <w:jc w:val="left"/>
              <w:rPr>
                <w:rFonts w:ascii="宋体" w:hAnsi="宋体" w:cs="宋体"/>
                <w:kern w:val="0"/>
                <w:sz w:val="20"/>
                <w:szCs w:val="20"/>
              </w:rPr>
            </w:pPr>
            <w:r>
              <w:rPr>
                <w:rFonts w:hint="eastAsia" w:ascii="宋体" w:hAnsi="宋体" w:cs="宋体"/>
                <w:kern w:val="0"/>
                <w:sz w:val="20"/>
                <w:szCs w:val="20"/>
                <w:lang w:eastAsia="zh-CN"/>
              </w:rPr>
              <w:t>乡村振兴战略下农村体育治理的实践研究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default"/>
                <w:kern w:val="0"/>
                <w:szCs w:val="21"/>
                <w:lang w:val="en-US" w:eastAsia="zh-CN"/>
              </w:rPr>
            </w:pPr>
            <w:r>
              <w:rPr>
                <w:rFonts w:hint="eastAsia"/>
                <w:kern w:val="0"/>
                <w:szCs w:val="21"/>
                <w:lang w:val="en-US" w:eastAsia="zh-CN"/>
              </w:rPr>
              <w:t>6</w:t>
            </w:r>
          </w:p>
        </w:tc>
        <w:tc>
          <w:tcPr>
            <w:tcW w:w="7744" w:type="dxa"/>
            <w:noWrap w:val="0"/>
            <w:vAlign w:val="center"/>
          </w:tcPr>
          <w:p>
            <w:pPr>
              <w:jc w:val="left"/>
              <w:rPr>
                <w:rFonts w:hint="default" w:ascii="宋体" w:hAnsi="宋体" w:eastAsia="宋体" w:cs="宋体"/>
                <w:kern w:val="0"/>
                <w:sz w:val="20"/>
                <w:szCs w:val="20"/>
                <w:lang w:val="en-US" w:eastAsia="zh-CN"/>
              </w:rPr>
            </w:pPr>
            <w:r>
              <w:rPr>
                <w:rFonts w:hint="eastAsia" w:ascii="仿宋" w:hAnsi="仿宋" w:eastAsia="仿宋"/>
                <w:sz w:val="24"/>
                <w:szCs w:val="24"/>
                <w:lang w:val="en-US" w:eastAsia="zh-CN"/>
              </w:rPr>
              <w:t>1+x证书制度试点背景下BIM技术人才培养模式改革研究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81" w:type="dxa"/>
            <w:noWrap w:val="0"/>
            <w:vAlign w:val="center"/>
          </w:tcPr>
          <w:p>
            <w:pPr>
              <w:widowControl/>
              <w:jc w:val="center"/>
              <w:rPr>
                <w:rFonts w:hint="default"/>
                <w:kern w:val="0"/>
                <w:szCs w:val="21"/>
                <w:lang w:val="en-US" w:eastAsia="zh-CN"/>
              </w:rPr>
            </w:pPr>
            <w:r>
              <w:rPr>
                <w:rFonts w:hint="eastAsia"/>
                <w:kern w:val="0"/>
                <w:szCs w:val="21"/>
                <w:lang w:val="en-US" w:eastAsia="zh-CN"/>
              </w:rPr>
              <w:t>7</w:t>
            </w:r>
          </w:p>
        </w:tc>
        <w:tc>
          <w:tcPr>
            <w:tcW w:w="7744" w:type="dxa"/>
            <w:noWrap w:val="0"/>
            <w:vAlign w:val="center"/>
          </w:tcPr>
          <w:p>
            <w:pPr>
              <w:jc w:val="left"/>
              <w:rPr>
                <w:rFonts w:hint="eastAsia" w:ascii="仿宋" w:hAnsi="仿宋" w:eastAsia="仿宋"/>
                <w:sz w:val="24"/>
                <w:szCs w:val="24"/>
                <w:lang w:val="en-US" w:eastAsia="zh-CN"/>
              </w:rPr>
            </w:pPr>
            <w:r>
              <w:rPr>
                <w:rFonts w:hint="eastAsia" w:ascii="宋体" w:hAnsi="宋体" w:eastAsia="宋体" w:cs="宋体"/>
                <w:kern w:val="0"/>
                <w:sz w:val="20"/>
                <w:szCs w:val="20"/>
                <w:lang w:eastAsia="zh-CN"/>
              </w:rPr>
              <w:t>中国特色学徒制背景下工业机器人技术专业人才培养模式改革与实践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mRhMTYyMWEzMjhlMzI5Y2M0M2QwODdjYmI3ZmYifQ=="/>
  </w:docVars>
  <w:rsids>
    <w:rsidRoot w:val="00000000"/>
    <w:rsid w:val="06583215"/>
    <w:rsid w:val="7CB5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204</Characters>
  <Lines>0</Lines>
  <Paragraphs>0</Paragraphs>
  <TotalTime>1</TotalTime>
  <ScaleCrop>false</ScaleCrop>
  <LinksUpToDate>false</LinksUpToDate>
  <CharactersWithSpaces>204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2022-06-06T09:33:16Z</dcterms:created>
  <dc:creator>Administrator</dc:creator>
  <cp:lastModifiedBy>Administrator</cp:lastModifiedBy>
  <dcterms:modified xsi:type="dcterms:W3CDTF">2022-06-06T09:34:57Z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3485D9EFD4064730BFAF49937DFB3F9B</vt:lpwstr>
  </property>
</Properties>
</file>