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附件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30"/>
          <w:szCs w:val="30"/>
        </w:rPr>
        <w:t>：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spacing w:val="0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spacing w:val="0"/>
          <w:kern w:val="0"/>
          <w:sz w:val="30"/>
          <w:szCs w:val="30"/>
          <w:u w:val="single"/>
          <w:lang w:val="en-US" w:eastAsia="zh-CN" w:bidi="ar"/>
        </w:rPr>
        <w:t>娄底职院医学部明德大礼堂屋顶改造工程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   主要材料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或设备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清单</w:t>
      </w:r>
    </w:p>
    <w:p>
      <w:pPr>
        <w:pStyle w:val="4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单位：                               日期：202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年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日</w:t>
      </w:r>
    </w:p>
    <w:tbl>
      <w:tblPr>
        <w:tblStyle w:val="2"/>
        <w:tblW w:w="885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100"/>
        <w:gridCol w:w="3358"/>
        <w:gridCol w:w="123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eastAsia="zh-CN"/>
              </w:rPr>
              <w:t>设备或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材料名称</w:t>
            </w: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型号规格工艺、材质等</w:t>
            </w: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eastAsia="zh-CN"/>
              </w:rPr>
              <w:t>（按财评清单要求）</w:t>
            </w:r>
          </w:p>
        </w:tc>
        <w:tc>
          <w:tcPr>
            <w:tcW w:w="123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品牌</w:t>
            </w: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产地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>冷轧不锈钢刚卷</w:t>
            </w: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>1.5mm厚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>材质201</w:t>
            </w:r>
          </w:p>
        </w:tc>
        <w:tc>
          <w:tcPr>
            <w:tcW w:w="1230" w:type="dxa"/>
            <w:vAlign w:val="center"/>
          </w:tcPr>
          <w:p>
            <w:pPr>
              <w:pStyle w:val="8"/>
              <w:jc w:val="lef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>彩色涂层铝卷</w:t>
            </w: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>0.9mm厚铝镁锰合金板</w:t>
            </w:r>
          </w:p>
        </w:tc>
        <w:tc>
          <w:tcPr>
            <w:tcW w:w="123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>冷镀锌方管</w:t>
            </w: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>规格 40*60*2.0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>材质 Q235</w:t>
            </w:r>
          </w:p>
        </w:tc>
        <w:tc>
          <w:tcPr>
            <w:tcW w:w="1230" w:type="dxa"/>
            <w:vAlign w:val="center"/>
          </w:tcPr>
          <w:p>
            <w:pPr>
              <w:pStyle w:val="8"/>
              <w:jc w:val="lef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>APF-405W高分子湿铺防水卷材</w:t>
            </w: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  <w:t>H S 1.5-2.0</w:t>
            </w:r>
          </w:p>
        </w:tc>
        <w:tc>
          <w:tcPr>
            <w:tcW w:w="1230" w:type="dxa"/>
            <w:vAlign w:val="center"/>
          </w:tcPr>
          <w:p>
            <w:pPr>
              <w:pStyle w:val="8"/>
              <w:jc w:val="left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PVC落水管</w:t>
            </w: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直径150mm</w:t>
            </w:r>
          </w:p>
        </w:tc>
        <w:tc>
          <w:tcPr>
            <w:tcW w:w="123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  <w:t>12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3358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zQ2ZTAyMGU3MzdhMmNmZTQyYjcyNWZjNDAxMmY1Y2UifQ=="/>
  </w:docVars>
  <w:rsids>
    <w:rsidRoot w:val="00000000"/>
    <w:rsid w:val="64AE7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 w:val="0"/>
      <w:jc w:val="both"/>
    </w:pPr>
    <w:rPr>
      <w:rFonts w:ascii="Arial" w:hAnsi="Arial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link w:val="7"/>
    <w:uiPriority w:val="0"/>
    <w:pPr>
      <w:keepNext/>
      <w:keepLines/>
      <w:spacing w:line="360" w:lineRule="auto"/>
      <w:outlineLvl w:val="1"/>
    </w:pPr>
    <w:rPr>
      <w:b/>
      <w:bCs/>
      <w:sz w:val="24"/>
      <w:szCs w:val="24"/>
    </w:rPr>
  </w:style>
  <w:style w:type="character" w:customStyle="1" w:styleId="5">
    <w:name w:val="默认段落字体1"/>
    <w:link w:val="1"/>
    <w:uiPriority w:val="0"/>
  </w:style>
  <w:style w:type="table" w:customStyle="1" w:styleId="6">
    <w:name w:val="普通表格1"/>
    <w:uiPriority w:val="0"/>
  </w:style>
  <w:style w:type="character" w:customStyle="1" w:styleId="7">
    <w:name w:val="标题 2 Char"/>
    <w:basedOn w:val="5"/>
    <w:link w:val="4"/>
    <w:uiPriority w:val="0"/>
    <w:rPr>
      <w:rFonts w:ascii="Arial" w:hAnsi="Arial" w:eastAsia="宋体"/>
      <w:b/>
      <w:bCs/>
      <w:sz w:val="24"/>
      <w:szCs w:val="24"/>
    </w:rPr>
  </w:style>
  <w:style w:type="paragraph" w:customStyle="1" w:styleId="8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2023-07-24T08:22:50Z</dcterms:created>
  <dc:creator>Administrator</dc:creator>
  <cp:lastModifiedBy>Administrator</cp:lastModifiedBy>
  <dcterms:modified xsi:type="dcterms:W3CDTF">2023-07-24T08:23:17Z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86D1E963CE554B60BA26C3D7819A929D_12</vt:lpwstr>
  </property>
</Properties>
</file>