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="100" w:beforeAutospacing="1" w:after="100" w:afterAutospacing="1" w:line="360" w:lineRule="auto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湖南省职业教育与成人教育优秀论文评选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参评论文格式要求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360" w:lineRule="auto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一、标题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（标题用宋体三号加粗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居中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中文标题力求简明、醒目，能准确反映出文章的主题，一般不超过20个汉字，必要时可加副标题，不用非公知公认的缩写或符号，尽量避免用英文缩写。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、正文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（正文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内容中文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仿宋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四号不加粗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，英文用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Times New Roman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四号不加粗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行距26磅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正文内容要求论点明确，资料可靠，文字精炼，层次清楚，数据准确，具有学术性、创新性和实践性。字数（包括图、表）6000字以内。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三、摘要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摘要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用[]黑体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不加粗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，摘要内容用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楷体小四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不加粗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行距22磅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概括陈述论文研究的背景、目的、方法和主要结论，要求客观反映出论文的主要信息。不要把应在引言中出现的内容写入摘要；不要对论文内容作诠释和评论(尤其是自我评价)；不要用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笔者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等作为主语。非公知公认的符号或术语第一次出现时应写全称。字数不少于200字。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四、关键词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关键词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用[]黑体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不加粗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，关键词内容用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楷体小四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号不加粗）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一般每篇文章可选 3-5个关键词，用全称。关键词为反映文章最主要内容、对文献检索有重要作用的术语，多个关键词之间以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隔开。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五、图表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（图表标题用黑体小四不加粗）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文中插图与表格放在相应正文之后，分别按出现顺序用图1、图2……或表1、表2……统一编号。插图的序号、标题及注释居中置于图的下方，表格的序号及标题置于表格上方，表注置于表格的下方。全文只有一个表或一个图时，只标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，不标序号。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六、章节标题编号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一级标题用黑体四号不加粗，二级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及以下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标题用仿宋四号加粗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一级标题用一、二、三……；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二级标题用（一）（二）（三）……；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三级标题用阿拉伯数字编号1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……；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四级标题用（1）（2）（3）……。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七、参考文献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参考文献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用黑体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不加粗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，参考文献内容用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楷体小四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号不加粗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行距22磅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参考文献应依照引用的先后顺序标出，根据文献类型与文献载体代码（GB 3469）规定，以单字母方式标识以下各种参考文献类型：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专著[M]、论文集[C]、报纸文章[N]、期刊文章[J]、学位论文[D]、报告[R]、标准[S]、专利[P]、网上电子公告[EB/OL]、网上期刊[J/OL]、网上报纸文章[N/OL]、其他未说明的文献类型[Z]。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（1）引用专著的：作者姓名.书名[M].出版地：出版者，出版年.起止页码.如，[1]xxx.xxxxxxxx[M].北京：高等教育出版社，2012.121-123.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（2）引用期刊文章的：作者姓名.文章名[J].刊名，年，卷（期）：起止页码.如，[1]xxx.xxxxxxxx [J].教育研究，2010（2）：22-27.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（3）引用学位论文的：作者姓名.题名[D].授予学位地：授予学位单位，出版年.如，[1]xxx.xxxxxxxx [D].长沙：湖南师范大学，2011.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（4）引用电子文献的：主要责任者.文献题名.文献类型标识.获取和访问路径.发表日期，如：[1] xxx.xxxxxxxx [EB/OL].http://www.gov.cn/gongbao/content/2002/content_61930.htm.2001-03-16.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（5）引用其它文献的依此类推。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八、基金项目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属于基金资助项目或立项课题的来稿，请注明项目或课题名称、编号，多项基金项目应依次列出。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九、论文页码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>论文每页居中标明页码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第1页，第2页，……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832DC"/>
    <w:rsid w:val="683635BD"/>
    <w:rsid w:val="7A5B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2022-04-24T08:31:52Z</dcterms:created>
  <dc:creator>Administrator</dc:creator>
  <cp:lastModifiedBy>Administrator</cp:lastModifiedBy>
  <dcterms:modified xsi:type="dcterms:W3CDTF">2022-04-24T08:33:07Z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eyJoZGlkIjoiNjQ3YmRhMTYyMWEzMjhlMzI5Y2M0M2QwODdjYmI3ZmYifQ==</vt:lpwstr>
  </property>
  <property fmtid="{D5CDD505-2E9C-101B-9397-08002B2CF9AE}" pid="4" name="ICV">
    <vt:lpwstr>0A23A594652E4CFE9542C187A0675428</vt:lpwstr>
  </property>
</Properties>
</file>