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附件1: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000000"/>
          <w:sz w:val="32"/>
          <w:szCs w:val="32"/>
        </w:rPr>
        <w:t>202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color w:val="000000"/>
          <w:sz w:val="32"/>
          <w:szCs w:val="32"/>
        </w:rPr>
        <w:t>-202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color w:val="000000"/>
          <w:sz w:val="32"/>
          <w:szCs w:val="32"/>
        </w:rPr>
        <w:t>学年第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32"/>
          <w:szCs w:val="32"/>
        </w:rPr>
        <w:t>学期学</w:t>
      </w:r>
      <w:r>
        <w:rPr>
          <w:rFonts w:hint="eastAsia" w:ascii="黑体" w:hAnsi="宋体" w:eastAsia="黑体" w:cs="Times New Roman"/>
          <w:color w:val="000000"/>
          <w:sz w:val="32"/>
          <w:szCs w:val="32"/>
        </w:rPr>
        <w:t>校自主开</w:t>
      </w:r>
      <w:r>
        <w:rPr>
          <w:rFonts w:hint="eastAsia" w:ascii="黑体" w:hAnsi="宋体" w:eastAsia="黑体"/>
          <w:color w:val="000000"/>
          <w:sz w:val="32"/>
          <w:szCs w:val="32"/>
        </w:rPr>
        <w:t>发公选课汇总表</w:t>
      </w:r>
    </w:p>
    <w:bookmarkEnd w:id="0"/>
    <w:tbl>
      <w:tblPr>
        <w:tblStyle w:val="4"/>
        <w:tblW w:w="84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42"/>
        <w:gridCol w:w="3314"/>
        <w:gridCol w:w="1470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开课部门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授课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英语绘本阅读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农林工程学院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宠物饲养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思政课教学部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贺山青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申再林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中国民俗文化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曾素纯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数码摄影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计算机系统维护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肖忠良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保健推拿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易新宇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小儿推拿学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谢久中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MOOC学院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基础及应用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二维动画制作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肖子蕾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国际贸易专业英语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丹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彭艳云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洁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吴梦华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633C"/>
    <w:rsid w:val="349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2023-12-13T02:52:00Z</dcterms:created>
  <dc:creator>玲峰</dc:creator>
  <cp:lastModifiedBy>玲峰</cp:lastModifiedBy>
  <dcterms:modified xsi:type="dcterms:W3CDTF">2023-12-13T02:52:39Z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